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99C29" w14:textId="77777777" w:rsidR="0043029D" w:rsidRDefault="0043029D">
      <w:pPr>
        <w:tabs>
          <w:tab w:val="left" w:pos="5220"/>
        </w:tabs>
        <w:rPr>
          <w:rFonts w:ascii="Arial" w:eastAsia="Arial" w:hAnsi="Arial" w:cs="Arial"/>
        </w:rPr>
      </w:pPr>
      <w:bookmarkStart w:id="0" w:name="_heading=h.7katyqtw8kp0" w:colFirst="0" w:colLast="0"/>
      <w:bookmarkEnd w:id="0"/>
    </w:p>
    <w:tbl>
      <w:tblPr>
        <w:tblStyle w:val="a3"/>
        <w:tblW w:w="93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5"/>
        <w:gridCol w:w="9071"/>
      </w:tblGrid>
      <w:tr w:rsidR="0043029D" w14:paraId="05DB95F0" w14:textId="77777777" w:rsidTr="00EF2F31">
        <w:trPr>
          <w:trHeight w:val="4171"/>
        </w:trPr>
        <w:tc>
          <w:tcPr>
            <w:tcW w:w="245" w:type="dxa"/>
            <w:tcBorders>
              <w:top w:val="nil"/>
              <w:left w:val="nil"/>
              <w:bottom w:val="nil"/>
              <w:right w:val="single" w:sz="4" w:space="0" w:color="000000"/>
            </w:tcBorders>
            <w:shd w:val="clear" w:color="auto" w:fill="auto"/>
          </w:tcPr>
          <w:p w14:paraId="6D187D66" w14:textId="77777777" w:rsidR="0043029D" w:rsidRDefault="0043029D">
            <w:pPr>
              <w:jc w:val="center"/>
              <w:rPr>
                <w:rFonts w:ascii="Arial" w:eastAsia="Arial" w:hAnsi="Arial" w:cs="Arial"/>
                <w:color w:val="002060"/>
              </w:rPr>
            </w:pPr>
          </w:p>
        </w:tc>
        <w:tc>
          <w:tcPr>
            <w:tcW w:w="9071" w:type="dxa"/>
            <w:tcBorders>
              <w:top w:val="single" w:sz="4" w:space="0" w:color="000000"/>
              <w:left w:val="single" w:sz="4" w:space="0" w:color="000000"/>
              <w:bottom w:val="nil"/>
              <w:right w:val="single" w:sz="4" w:space="0" w:color="000000"/>
            </w:tcBorders>
            <w:shd w:val="clear" w:color="auto" w:fill="EEECE1"/>
          </w:tcPr>
          <w:p w14:paraId="5F8FAE36" w14:textId="77777777" w:rsidR="0043029D" w:rsidRDefault="0043029D">
            <w:pPr>
              <w:pBdr>
                <w:top w:val="single" w:sz="4" w:space="1" w:color="000000"/>
                <w:left w:val="single" w:sz="4" w:space="4" w:color="000000"/>
                <w:bottom w:val="single" w:sz="4" w:space="1" w:color="000000"/>
                <w:right w:val="single" w:sz="4" w:space="4" w:color="000000"/>
              </w:pBdr>
              <w:jc w:val="center"/>
              <w:rPr>
                <w:rFonts w:ascii="Arial" w:eastAsia="Arial" w:hAnsi="Arial" w:cs="Arial"/>
              </w:rPr>
            </w:pPr>
          </w:p>
          <w:p w14:paraId="261B26B5"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sz w:val="36"/>
                <w:szCs w:val="36"/>
              </w:rPr>
            </w:pPr>
            <w:r>
              <w:rPr>
                <w:rFonts w:ascii="Arial" w:eastAsia="Arial" w:hAnsi="Arial" w:cs="Arial"/>
                <w:b/>
                <w:bCs/>
                <w:sz w:val="36"/>
                <w:szCs w:val="36"/>
              </w:rPr>
              <w:t xml:space="preserve">MARCHE N°ub25.37 </w:t>
            </w:r>
          </w:p>
          <w:p w14:paraId="7AA8C677" w14:textId="77777777" w:rsidR="0043029D" w:rsidRDefault="00EF2F31">
            <w:pPr>
              <w:pBdr>
                <w:top w:val="single" w:sz="4" w:space="1" w:color="000000"/>
                <w:left w:val="single" w:sz="4" w:space="4" w:color="000000"/>
                <w:bottom w:val="single" w:sz="4" w:space="1" w:color="000000"/>
                <w:right w:val="single" w:sz="4" w:space="4" w:color="000000"/>
              </w:pBdr>
              <w:tabs>
                <w:tab w:val="left" w:pos="5220"/>
              </w:tabs>
              <w:jc w:val="center"/>
              <w:rPr>
                <w:rFonts w:ascii="Arial" w:eastAsia="Arial" w:hAnsi="Arial" w:cs="Arial"/>
                <w:sz w:val="40"/>
                <w:szCs w:val="40"/>
              </w:rPr>
            </w:pPr>
            <w:r>
              <w:rPr>
                <w:rFonts w:ascii="Arial" w:eastAsia="Arial" w:hAnsi="Arial" w:cs="Arial"/>
                <w:b/>
                <w:bCs/>
                <w:sz w:val="40"/>
                <w:szCs w:val="40"/>
              </w:rPr>
              <w:t>CAHIER DES CLAUSES PARTICULIERES- ACTE D’ENGAGEMENT</w:t>
            </w:r>
          </w:p>
          <w:p w14:paraId="37D2C5D5"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color w:val="548DD4"/>
              </w:rPr>
            </w:pPr>
            <w:r>
              <w:rPr>
                <w:rFonts w:ascii="Arial" w:eastAsia="Arial" w:hAnsi="Arial" w:cs="Arial"/>
                <w:color w:val="1212EE"/>
              </w:rPr>
              <w:t>DOCUMENT A COMPLETER ET A TRANSMETTRE AU SERVICE ACHATS MARCHES QUI CONSERVE LES ORIGINAUX</w:t>
            </w:r>
          </w:p>
          <w:p w14:paraId="2BFC46EF" w14:textId="77777777" w:rsidR="0043029D" w:rsidRDefault="00EF2F31">
            <w:pPr>
              <w:pBdr>
                <w:top w:val="nil"/>
                <w:left w:val="nil"/>
                <w:bottom w:val="nil"/>
                <w:right w:val="nil"/>
                <w:between w:val="nil"/>
              </w:pBdr>
              <w:tabs>
                <w:tab w:val="left" w:pos="1134"/>
              </w:tabs>
              <w:spacing w:line="276" w:lineRule="auto"/>
              <w:ind w:left="1418"/>
              <w:rPr>
                <w:rFonts w:ascii="Arial" w:eastAsia="Arial" w:hAnsi="Arial" w:cs="Arial"/>
                <w:color w:val="000000"/>
              </w:rPr>
            </w:pPr>
            <w:r>
              <w:rPr>
                <w:noProof/>
              </w:rPr>
              <mc:AlternateContent>
                <mc:Choice Requires="wps">
                  <w:drawing>
                    <wp:anchor distT="0" distB="0" distL="114300" distR="114300" simplePos="0" relativeHeight="251658240" behindDoc="0" locked="0" layoutInCell="1" hidden="0" allowOverlap="1" wp14:anchorId="455029FE" wp14:editId="2F67BFD4">
                      <wp:simplePos x="0" y="0"/>
                      <wp:positionH relativeFrom="column">
                        <wp:posOffset>-59687</wp:posOffset>
                      </wp:positionH>
                      <wp:positionV relativeFrom="paragraph">
                        <wp:posOffset>199391</wp:posOffset>
                      </wp:positionV>
                      <wp:extent cx="884555" cy="375285"/>
                      <wp:effectExtent l="0" t="0" r="0" b="0"/>
                      <wp:wrapNone/>
                      <wp:docPr id="4" name=""/>
                      <wp:cNvGraphicFramePr/>
                      <a:graphic xmlns:a="http://schemas.openxmlformats.org/drawingml/2006/main">
                        <a:graphicData uri="http://schemas.microsoft.com/office/word/2010/wordprocessingShape">
                          <wps:wsp>
                            <wps:cNvSpPr/>
                            <wps:spPr>
                              <a:xfrm>
                                <a:off x="4913248" y="3649825"/>
                                <a:ext cx="865505" cy="260350"/>
                              </a:xfrm>
                              <a:prstGeom prst="rect">
                                <a:avLst/>
                              </a:prstGeom>
                              <a:noFill/>
                              <a:ln>
                                <a:noFill/>
                              </a:ln>
                            </wps:spPr>
                            <wps:txbx>
                              <w:txbxContent>
                                <w:p w14:paraId="5D748477" w14:textId="77777777" w:rsidR="0043029D" w:rsidRDefault="00EF2F31">
                                  <w:pPr>
                                    <w:jc w:val="center"/>
                                    <w:textDirection w:val="btLr"/>
                                  </w:pPr>
                                  <w:r>
                                    <w:rPr>
                                      <w:rFonts w:ascii="Arial Narrow" w:eastAsia="Arial Narrow" w:hAnsi="Arial Narrow" w:cs="Arial Narrow"/>
                                      <w:b/>
                                      <w:color w:val="FF0000"/>
                                      <w:sz w:val="16"/>
                                    </w:rPr>
                                    <w:t>INDICATIONS</w:t>
                                  </w:r>
                                </w:p>
                                <w:p w14:paraId="5A0AA877" w14:textId="77777777" w:rsidR="0043029D" w:rsidRDefault="0043029D">
                                  <w:pPr>
                                    <w:textDirection w:val="btLr"/>
                                  </w:pPr>
                                </w:p>
                              </w:txbxContent>
                            </wps:txbx>
                            <wps:bodyPr spcFirstLastPara="1" wrap="square" lIns="91425" tIns="45700" rIns="91425" bIns="45700" anchor="ctr" anchorCtr="0">
                              <a:noAutofit/>
                            </wps:bodyPr>
                          </wps:wsp>
                        </a:graphicData>
                      </a:graphic>
                    </wp:anchor>
                  </w:drawing>
                </mc:Choice>
                <mc:Fallback>
                  <w:pict>
                    <v:rect w14:anchorId="455029FE" id="_x0000_s1026" style="position:absolute;left:0;text-align:left;margin-left:-4.7pt;margin-top:15.7pt;width:69.65pt;height:29.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" filled="f" stroked="f">
                      <v:textbox inset="2.53958mm,1.2694mm,2.53958mm,1.2694mm">
                        <w:txbxContent>
                          <w:p w14:paraId="5D748477" w14:textId="77777777" w:rsidR="0043029D" w:rsidRDefault="00EF2F31">
                            <w:pPr>
                              <w:jc w:val="center"/>
                              <w:textDirection w:val="btLr"/>
                            </w:pPr>
                            <w:r>
                              <w:rPr>
                                <w:rFonts w:ascii="Arial Narrow" w:eastAsia="Arial Narrow" w:hAnsi="Arial Narrow" w:cs="Arial Narrow"/>
                                <w:b/>
                                <w:color w:val="FF0000"/>
                                <w:sz w:val="16"/>
                              </w:rPr>
                              <w:t>INDICATIONS</w:t>
                            </w:r>
                          </w:p>
                          <w:p w14:paraId="5A0AA877" w14:textId="77777777" w:rsidR="0043029D" w:rsidRDefault="0043029D">
                            <w:pPr>
                              <w:textDirection w:val="btLr"/>
                            </w:pPr>
                          </w:p>
                        </w:txbxContent>
                      </v:textbox>
                    </v:rect>
                  </w:pict>
                </mc:Fallback>
              </mc:AlternateContent>
            </w:r>
          </w:p>
          <w:p w14:paraId="083A0E67" w14:textId="77777777" w:rsidR="0043029D" w:rsidRDefault="00EF2F31">
            <w:pPr>
              <w:pBdr>
                <w:top w:val="nil"/>
                <w:left w:val="nil"/>
                <w:bottom w:val="nil"/>
                <w:right w:val="nil"/>
                <w:between w:val="nil"/>
              </w:pBdr>
              <w:tabs>
                <w:tab w:val="left" w:pos="1134"/>
              </w:tabs>
              <w:spacing w:line="276" w:lineRule="auto"/>
              <w:ind w:left="1418"/>
              <w:rPr>
                <w:rFonts w:ascii="Arial" w:eastAsia="Arial" w:hAnsi="Arial" w:cs="Arial"/>
                <w:color w:val="000000"/>
              </w:rPr>
            </w:pPr>
            <w:r>
              <w:rPr>
                <w:rFonts w:ascii="Arial" w:eastAsia="Arial" w:hAnsi="Arial" w:cs="Arial"/>
                <w:color w:val="000000"/>
              </w:rPr>
              <w:t>LE CANDIDAT COMPLETE LA PARTIE EN JAUNE</w:t>
            </w:r>
          </w:p>
          <w:p w14:paraId="36473526" w14:textId="77777777" w:rsidR="0043029D" w:rsidRDefault="0043029D">
            <w:pPr>
              <w:pBdr>
                <w:top w:val="nil"/>
                <w:left w:val="nil"/>
                <w:bottom w:val="nil"/>
                <w:right w:val="nil"/>
                <w:between w:val="nil"/>
              </w:pBdr>
              <w:tabs>
                <w:tab w:val="left" w:pos="1134"/>
              </w:tabs>
              <w:spacing w:after="200" w:line="276" w:lineRule="auto"/>
              <w:ind w:left="1418"/>
              <w:rPr>
                <w:rFonts w:ascii="Arial" w:eastAsia="Arial" w:hAnsi="Arial" w:cs="Arial"/>
                <w:color w:val="000000"/>
              </w:rPr>
            </w:pPr>
          </w:p>
          <w:p w14:paraId="64CEC154" w14:textId="77777777" w:rsidR="0043029D" w:rsidRDefault="0043029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548DD4"/>
              </w:rPr>
            </w:pPr>
          </w:p>
          <w:p w14:paraId="6ADB9B24" w14:textId="032A3BFD"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color w:val="548DD4"/>
              </w:rPr>
            </w:pPr>
            <w:r>
              <w:rPr>
                <w:rFonts w:ascii="Arial" w:eastAsia="Arial" w:hAnsi="Arial" w:cs="Arial"/>
              </w:rPr>
              <w:t>Marché passé en procédure adaptée en application du code de la commande publique (ordonnance n°2018-1074 du 26 novembre 2018 et décret du n°2018-1075 du 3 décembre 2018)</w:t>
            </w:r>
            <w:r>
              <w:br/>
            </w:r>
          </w:p>
        </w:tc>
      </w:tr>
    </w:tbl>
    <w:p w14:paraId="5413D45B" w14:textId="77777777" w:rsidR="0043029D" w:rsidRDefault="0043029D">
      <w:pPr>
        <w:widowControl w:val="0"/>
        <w:pBdr>
          <w:top w:val="nil"/>
          <w:left w:val="nil"/>
          <w:bottom w:val="nil"/>
          <w:right w:val="nil"/>
          <w:between w:val="nil"/>
        </w:pBdr>
        <w:spacing w:before="60"/>
        <w:jc w:val="both"/>
        <w:rPr>
          <w:rFonts w:ascii="Arial" w:eastAsia="Arial" w:hAnsi="Arial" w:cs="Arial"/>
          <w:color w:val="000000"/>
        </w:rPr>
      </w:pPr>
    </w:p>
    <w:p w14:paraId="17C67B6E" w14:textId="77777777" w:rsidR="0043029D" w:rsidRDefault="0043029D">
      <w:pPr>
        <w:widowControl w:val="0"/>
        <w:pBdr>
          <w:top w:val="nil"/>
          <w:left w:val="nil"/>
          <w:bottom w:val="nil"/>
          <w:right w:val="nil"/>
          <w:between w:val="nil"/>
        </w:pBdr>
        <w:spacing w:before="60"/>
        <w:jc w:val="both"/>
        <w:rPr>
          <w:rFonts w:ascii="Arial" w:eastAsia="Arial" w:hAnsi="Arial" w:cs="Arial"/>
          <w:color w:val="000000"/>
          <w:sz w:val="24"/>
          <w:szCs w:val="24"/>
        </w:rPr>
      </w:pPr>
    </w:p>
    <w:p w14:paraId="3479F2AB" w14:textId="77777777" w:rsidR="0043029D" w:rsidRDefault="00EF2F31">
      <w:pPr>
        <w:jc w:val="center"/>
        <w:rPr>
          <w:rFonts w:ascii="Arial" w:eastAsia="Arial" w:hAnsi="Arial" w:cs="Arial"/>
          <w:sz w:val="24"/>
          <w:szCs w:val="24"/>
        </w:rPr>
      </w:pPr>
      <w:r>
        <w:rPr>
          <w:rFonts w:ascii="Arial" w:eastAsia="Arial" w:hAnsi="Arial" w:cs="Arial"/>
          <w:b/>
          <w:bCs/>
          <w:smallCaps/>
          <w:sz w:val="24"/>
          <w:szCs w:val="24"/>
        </w:rPr>
        <w:t>MARCHE PORTANT SUR</w:t>
      </w:r>
      <w:r>
        <w:rPr>
          <w:b/>
          <w:bCs/>
          <w:smallCaps/>
          <w:sz w:val="24"/>
          <w:szCs w:val="24"/>
        </w:rPr>
        <w:t xml:space="preserve"> </w:t>
      </w:r>
      <w:r>
        <w:rPr>
          <w:rFonts w:ascii="Arial" w:eastAsia="Arial" w:hAnsi="Arial" w:cs="Arial"/>
          <w:b/>
          <w:bCs/>
          <w:smallCaps/>
          <w:sz w:val="24"/>
          <w:szCs w:val="24"/>
        </w:rPr>
        <w:t>LES PRESTATIONS DE RÉDACTION, CONCEPTION ÉDITORIALE, SECRÉTARIAT DE RÉDACTION ET IMPRESSION DES PUBLICATIONS DE L’OCIM</w:t>
      </w:r>
    </w:p>
    <w:p w14:paraId="455F5D71" w14:textId="77777777" w:rsidR="0043029D" w:rsidRDefault="0043029D">
      <w:pPr>
        <w:jc w:val="both"/>
        <w:rPr>
          <w:rFonts w:ascii="Arial" w:eastAsia="Arial" w:hAnsi="Arial" w:cs="Arial"/>
          <w:sz w:val="24"/>
          <w:szCs w:val="24"/>
        </w:rPr>
      </w:pPr>
    </w:p>
    <w:p w14:paraId="7690914A" w14:textId="77777777" w:rsidR="0043029D" w:rsidRDefault="00EF2F31">
      <w:pPr>
        <w:jc w:val="both"/>
        <w:rPr>
          <w:rFonts w:ascii="Arial" w:eastAsia="Arial" w:hAnsi="Arial" w:cs="Arial"/>
        </w:rPr>
      </w:pPr>
      <w:r>
        <w:rPr>
          <w:rFonts w:ascii="Arial" w:eastAsia="Arial" w:hAnsi="Arial" w:cs="Arial"/>
          <w:b/>
          <w:bCs/>
        </w:rPr>
        <w:t>Lot 1 :</w:t>
      </w:r>
      <w:r>
        <w:rPr>
          <w:rFonts w:ascii="Calibri" w:eastAsia="Calibri" w:hAnsi="Calibri" w:cs="Calibri"/>
        </w:rPr>
        <w:t xml:space="preserve"> </w:t>
      </w:r>
      <w:r>
        <w:rPr>
          <w:rFonts w:ascii="Arial" w:eastAsia="Arial" w:hAnsi="Arial" w:cs="Arial"/>
        </w:rPr>
        <w:t>Rédaction de contenus</w:t>
      </w:r>
    </w:p>
    <w:p w14:paraId="2322AA89" w14:textId="77777777" w:rsidR="0043029D" w:rsidRDefault="00EF2F31">
      <w:pPr>
        <w:jc w:val="both"/>
        <w:rPr>
          <w:rFonts w:ascii="Arial" w:eastAsia="Arial" w:hAnsi="Arial" w:cs="Arial"/>
          <w:i/>
          <w:iCs/>
        </w:rPr>
      </w:pPr>
      <w:r>
        <w:rPr>
          <w:rFonts w:ascii="Arial" w:eastAsia="Arial" w:hAnsi="Arial" w:cs="Arial"/>
          <w:b/>
          <w:bCs/>
        </w:rPr>
        <w:t xml:space="preserve">Lot 2 : </w:t>
      </w:r>
      <w:r>
        <w:rPr>
          <w:rFonts w:ascii="Arial" w:eastAsia="Arial" w:hAnsi="Arial" w:cs="Arial"/>
        </w:rPr>
        <w:t>Conception éditoriale</w:t>
      </w:r>
      <w:r>
        <w:t xml:space="preserve"> </w:t>
      </w:r>
      <w:r>
        <w:rPr>
          <w:rFonts w:ascii="Arial" w:eastAsia="Arial" w:hAnsi="Arial" w:cs="Arial"/>
        </w:rPr>
        <w:t xml:space="preserve">et réalisation d’un numéro de </w:t>
      </w:r>
      <w:r>
        <w:rPr>
          <w:rFonts w:ascii="Arial" w:eastAsia="Arial" w:hAnsi="Arial" w:cs="Arial"/>
          <w:i/>
          <w:iCs/>
        </w:rPr>
        <w:t>La lettre de l’</w:t>
      </w:r>
      <w:proofErr w:type="spellStart"/>
      <w:r>
        <w:rPr>
          <w:rFonts w:ascii="Arial" w:eastAsia="Arial" w:hAnsi="Arial" w:cs="Arial"/>
          <w:i/>
          <w:iCs/>
        </w:rPr>
        <w:t>Ocim</w:t>
      </w:r>
      <w:proofErr w:type="spellEnd"/>
    </w:p>
    <w:p w14:paraId="03F51DEB" w14:textId="77777777" w:rsidR="0043029D" w:rsidRDefault="00EF2F31">
      <w:pPr>
        <w:jc w:val="both"/>
        <w:rPr>
          <w:rFonts w:ascii="Arial" w:eastAsia="Arial" w:hAnsi="Arial" w:cs="Arial"/>
        </w:rPr>
      </w:pPr>
      <w:r>
        <w:rPr>
          <w:rFonts w:ascii="Arial" w:eastAsia="Arial" w:hAnsi="Arial" w:cs="Arial"/>
          <w:b/>
          <w:bCs/>
        </w:rPr>
        <w:t xml:space="preserve">Lot 3 : </w:t>
      </w:r>
      <w:r>
        <w:rPr>
          <w:rFonts w:ascii="Arial" w:eastAsia="Arial" w:hAnsi="Arial" w:cs="Arial"/>
        </w:rPr>
        <w:t xml:space="preserve">Secrétariat de rédaction pour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i/>
          <w:iCs/>
        </w:rPr>
        <w:t xml:space="preserve"> </w:t>
      </w:r>
      <w:r>
        <w:rPr>
          <w:rFonts w:ascii="Arial" w:eastAsia="Arial" w:hAnsi="Arial" w:cs="Arial"/>
        </w:rPr>
        <w:t>(tout ou partie de la revue)</w:t>
      </w:r>
    </w:p>
    <w:p w14:paraId="6D89732C" w14:textId="77777777" w:rsidR="0043029D" w:rsidRDefault="00EF2F31">
      <w:pPr>
        <w:jc w:val="both"/>
        <w:rPr>
          <w:rFonts w:ascii="Arial" w:eastAsia="Arial" w:hAnsi="Arial" w:cs="Arial"/>
          <w:i/>
          <w:iCs/>
        </w:rPr>
      </w:pPr>
      <w:r>
        <w:rPr>
          <w:rFonts w:ascii="Arial" w:eastAsia="Arial" w:hAnsi="Arial" w:cs="Arial"/>
          <w:b/>
          <w:bCs/>
        </w:rPr>
        <w:t xml:space="preserve">Lot 4 : </w:t>
      </w:r>
      <w:r>
        <w:rPr>
          <w:rFonts w:ascii="Arial" w:eastAsia="Arial" w:hAnsi="Arial" w:cs="Arial"/>
        </w:rPr>
        <w:t xml:space="preserve">Impression de la revue </w:t>
      </w:r>
      <w:r>
        <w:rPr>
          <w:rFonts w:ascii="Arial" w:eastAsia="Arial" w:hAnsi="Arial" w:cs="Arial"/>
          <w:i/>
          <w:iCs/>
        </w:rPr>
        <w:t>La lettre de l’</w:t>
      </w:r>
      <w:proofErr w:type="spellStart"/>
      <w:r>
        <w:rPr>
          <w:rFonts w:ascii="Arial" w:eastAsia="Arial" w:hAnsi="Arial" w:cs="Arial"/>
          <w:i/>
          <w:iCs/>
        </w:rPr>
        <w:t>Ocim</w:t>
      </w:r>
      <w:proofErr w:type="spellEnd"/>
    </w:p>
    <w:p w14:paraId="4D143EAB" w14:textId="77777777" w:rsidR="0043029D" w:rsidRDefault="0043029D">
      <w:pPr>
        <w:rPr>
          <w:rFonts w:ascii="Arial" w:eastAsia="Arial" w:hAnsi="Arial" w:cs="Arial"/>
          <w:sz w:val="24"/>
          <w:szCs w:val="24"/>
        </w:rPr>
      </w:pPr>
    </w:p>
    <w:p w14:paraId="1CB4FE50" w14:textId="77777777" w:rsidR="0043029D" w:rsidRDefault="00EF2F31">
      <w:pPr>
        <w:pBdr>
          <w:top w:val="single" w:sz="4" w:space="1" w:color="000000"/>
          <w:left w:val="single" w:sz="4" w:space="0" w:color="000000"/>
          <w:bottom w:val="single" w:sz="4" w:space="1" w:color="000000"/>
          <w:right w:val="single" w:sz="4" w:space="4" w:color="000000"/>
          <w:between w:val="nil"/>
        </w:pBdr>
        <w:spacing w:before="360" w:after="120"/>
        <w:jc w:val="both"/>
        <w:rPr>
          <w:b/>
          <w:bCs/>
          <w:color w:val="000000"/>
          <w:sz w:val="24"/>
          <w:szCs w:val="24"/>
        </w:rPr>
      </w:pPr>
      <w:r>
        <w:rPr>
          <w:b/>
          <w:bCs/>
          <w:i/>
          <w:iCs/>
          <w:color w:val="000000"/>
          <w:sz w:val="24"/>
          <w:szCs w:val="24"/>
          <w:highlight w:val="yellow"/>
        </w:rPr>
        <w:t>LE CANDIDAT REMPLIT LES CHAMPS SURLIGNES EN JAUNE DANS LE PRESENT DOCUMENT, LE SIGNE (PERSONNE AUTORISEE A ENGAGER LA PERSONNE MORALE) ET LE TRANSMET DANS SA REPONSE A LA CONSULTATION, ACCOMPAGNE DES PIECES MENTIONNEES DANS LE REGLEMENT DE LA CONSULTATION.</w:t>
      </w:r>
    </w:p>
    <w:p w14:paraId="668D14E2" w14:textId="77777777" w:rsidR="0043029D" w:rsidRDefault="00EF2F31">
      <w:pPr>
        <w:pBdr>
          <w:top w:val="single" w:sz="4" w:space="1" w:color="000000"/>
          <w:left w:val="single" w:sz="4" w:space="0" w:color="000000"/>
          <w:bottom w:val="single" w:sz="4" w:space="1" w:color="000000"/>
          <w:right w:val="single" w:sz="4" w:space="4" w:color="000000"/>
          <w:between w:val="nil"/>
        </w:pBdr>
        <w:spacing w:before="360" w:after="120"/>
        <w:jc w:val="both"/>
        <w:rPr>
          <w:b/>
          <w:bCs/>
          <w:color w:val="000000"/>
          <w:sz w:val="24"/>
          <w:szCs w:val="24"/>
        </w:rPr>
      </w:pPr>
      <w:r>
        <w:rPr>
          <w:b/>
          <w:bCs/>
          <w:i/>
          <w:iCs/>
          <w:color w:val="000000"/>
          <w:sz w:val="24"/>
          <w:szCs w:val="24"/>
        </w:rPr>
        <w:t>Les autres zones (non jaunes) demeurent intangibles en phase initiale (avant négociation)</w:t>
      </w:r>
    </w:p>
    <w:p w14:paraId="29726B70" w14:textId="24C04B15" w:rsidR="002019BF" w:rsidRPr="002019BF" w:rsidRDefault="002019BF" w:rsidP="002019BF">
      <w:pPr>
        <w:jc w:val="both"/>
        <w:rPr>
          <w:rFonts w:ascii="Arial" w:eastAsia="Arial" w:hAnsi="Arial" w:cs="Arial"/>
          <w:sz w:val="22"/>
          <w:szCs w:val="22"/>
        </w:rPr>
      </w:pPr>
    </w:p>
    <w:p w14:paraId="3283F833" w14:textId="5820561C" w:rsidR="002019BF" w:rsidRPr="002019BF" w:rsidRDefault="002019BF" w:rsidP="002019BF">
      <w:pPr>
        <w:ind w:firstLine="284"/>
        <w:jc w:val="center"/>
        <w:rPr>
          <w:rFonts w:ascii="Arial" w:eastAsia="Arial" w:hAnsi="Arial" w:cs="Arial"/>
          <w:b/>
          <w:bCs/>
          <w:sz w:val="40"/>
          <w:szCs w:val="40"/>
        </w:rPr>
      </w:pPr>
      <w:r w:rsidRPr="002019BF">
        <w:rPr>
          <w:b/>
          <w:bCs/>
          <w:sz w:val="36"/>
          <w:szCs w:val="36"/>
          <w:highlight w:val="yellow"/>
        </w:rPr>
        <w:t>Lot n° …</w:t>
      </w:r>
    </w:p>
    <w:p w14:paraId="04E186F3" w14:textId="77777777" w:rsidR="0043029D" w:rsidRDefault="0043029D">
      <w:pPr>
        <w:ind w:firstLine="284"/>
        <w:jc w:val="both"/>
        <w:rPr>
          <w:rFonts w:ascii="Arial" w:eastAsia="Arial" w:hAnsi="Arial" w:cs="Arial"/>
          <w:sz w:val="22"/>
          <w:szCs w:val="22"/>
        </w:rPr>
      </w:pPr>
    </w:p>
    <w:p w14:paraId="141A3630" w14:textId="77777777" w:rsidR="002019BF" w:rsidRDefault="002019BF">
      <w:pPr>
        <w:ind w:firstLine="284"/>
        <w:jc w:val="both"/>
        <w:rPr>
          <w:rFonts w:ascii="Arial" w:eastAsia="Arial" w:hAnsi="Arial" w:cs="Arial"/>
          <w:sz w:val="22"/>
          <w:szCs w:val="22"/>
        </w:rPr>
      </w:pPr>
    </w:p>
    <w:p w14:paraId="51A8AADA" w14:textId="77777777" w:rsidR="002019BF" w:rsidRDefault="002019BF">
      <w:pPr>
        <w:ind w:firstLine="284"/>
        <w:jc w:val="both"/>
        <w:rPr>
          <w:rFonts w:ascii="Arial" w:eastAsia="Arial" w:hAnsi="Arial" w:cs="Arial"/>
          <w:sz w:val="22"/>
          <w:szCs w:val="22"/>
        </w:rPr>
      </w:pPr>
    </w:p>
    <w:p w14:paraId="36D483F7" w14:textId="77777777" w:rsidR="002019BF" w:rsidRDefault="002019BF">
      <w:pPr>
        <w:ind w:firstLine="284"/>
        <w:jc w:val="both"/>
        <w:rPr>
          <w:rFonts w:ascii="Arial" w:eastAsia="Arial" w:hAnsi="Arial" w:cs="Arial"/>
          <w:sz w:val="22"/>
          <w:szCs w:val="22"/>
        </w:rPr>
      </w:pPr>
    </w:p>
    <w:p w14:paraId="11F332F7" w14:textId="77777777" w:rsidR="002019BF" w:rsidRDefault="002019BF">
      <w:pPr>
        <w:ind w:firstLine="284"/>
        <w:jc w:val="both"/>
        <w:rPr>
          <w:rFonts w:ascii="Arial" w:eastAsia="Arial" w:hAnsi="Arial" w:cs="Arial"/>
          <w:sz w:val="22"/>
          <w:szCs w:val="22"/>
        </w:rPr>
      </w:pPr>
    </w:p>
    <w:p w14:paraId="4E6FA855" w14:textId="77777777" w:rsidR="002019BF" w:rsidRDefault="002019BF">
      <w:pPr>
        <w:ind w:firstLine="284"/>
        <w:jc w:val="both"/>
        <w:rPr>
          <w:rFonts w:ascii="Arial" w:eastAsia="Arial" w:hAnsi="Arial" w:cs="Arial"/>
          <w:sz w:val="22"/>
          <w:szCs w:val="22"/>
        </w:rPr>
      </w:pPr>
    </w:p>
    <w:p w14:paraId="1C3FAC75" w14:textId="77777777" w:rsidR="002019BF" w:rsidRDefault="002019BF">
      <w:pPr>
        <w:ind w:firstLine="284"/>
        <w:jc w:val="both"/>
        <w:rPr>
          <w:rFonts w:ascii="Arial" w:eastAsia="Arial" w:hAnsi="Arial" w:cs="Arial"/>
          <w:sz w:val="22"/>
          <w:szCs w:val="22"/>
        </w:rPr>
      </w:pPr>
    </w:p>
    <w:p w14:paraId="795C6226" w14:textId="77777777" w:rsidR="002019BF" w:rsidRDefault="002019BF">
      <w:pPr>
        <w:ind w:firstLine="284"/>
        <w:jc w:val="both"/>
        <w:rPr>
          <w:rFonts w:ascii="Arial" w:eastAsia="Arial" w:hAnsi="Arial" w:cs="Arial"/>
          <w:sz w:val="22"/>
          <w:szCs w:val="22"/>
        </w:rPr>
      </w:pPr>
    </w:p>
    <w:p w14:paraId="533519C0" w14:textId="77777777" w:rsidR="002019BF" w:rsidRDefault="002019BF">
      <w:pPr>
        <w:ind w:firstLine="284"/>
        <w:jc w:val="both"/>
        <w:rPr>
          <w:rFonts w:ascii="Arial" w:eastAsia="Arial" w:hAnsi="Arial" w:cs="Arial"/>
          <w:sz w:val="22"/>
          <w:szCs w:val="22"/>
        </w:rPr>
      </w:pPr>
    </w:p>
    <w:p w14:paraId="5899D8A7" w14:textId="77777777" w:rsidR="002019BF" w:rsidRDefault="002019BF">
      <w:pPr>
        <w:ind w:firstLine="284"/>
        <w:jc w:val="both"/>
        <w:rPr>
          <w:rFonts w:ascii="Arial" w:eastAsia="Arial" w:hAnsi="Arial" w:cs="Arial"/>
          <w:sz w:val="22"/>
          <w:szCs w:val="22"/>
        </w:rPr>
      </w:pPr>
    </w:p>
    <w:p w14:paraId="65651963" w14:textId="77777777" w:rsidR="002019BF" w:rsidRDefault="002019BF">
      <w:pPr>
        <w:ind w:firstLine="284"/>
        <w:jc w:val="both"/>
        <w:rPr>
          <w:rFonts w:ascii="Arial" w:eastAsia="Arial" w:hAnsi="Arial" w:cs="Arial"/>
          <w:sz w:val="22"/>
          <w:szCs w:val="22"/>
        </w:rPr>
      </w:pPr>
    </w:p>
    <w:p w14:paraId="797F682F" w14:textId="77777777" w:rsidR="002019BF" w:rsidRDefault="002019BF">
      <w:pPr>
        <w:ind w:firstLine="284"/>
        <w:jc w:val="both"/>
        <w:rPr>
          <w:rFonts w:ascii="Arial" w:eastAsia="Arial" w:hAnsi="Arial" w:cs="Arial"/>
          <w:sz w:val="22"/>
          <w:szCs w:val="22"/>
        </w:rPr>
      </w:pPr>
    </w:p>
    <w:p w14:paraId="74BE7FF9" w14:textId="77777777" w:rsidR="002019BF" w:rsidRDefault="002019BF">
      <w:pPr>
        <w:ind w:firstLine="284"/>
        <w:jc w:val="both"/>
        <w:rPr>
          <w:rFonts w:ascii="Arial" w:eastAsia="Arial" w:hAnsi="Arial" w:cs="Arial"/>
          <w:sz w:val="22"/>
          <w:szCs w:val="22"/>
        </w:rPr>
      </w:pPr>
    </w:p>
    <w:p w14:paraId="005A6653" w14:textId="77777777" w:rsidR="002019BF" w:rsidRDefault="002019BF">
      <w:pPr>
        <w:ind w:firstLine="284"/>
        <w:jc w:val="both"/>
        <w:rPr>
          <w:rFonts w:ascii="Arial" w:eastAsia="Arial" w:hAnsi="Arial" w:cs="Arial"/>
          <w:sz w:val="22"/>
          <w:szCs w:val="22"/>
        </w:rPr>
      </w:pPr>
    </w:p>
    <w:p w14:paraId="5B02BE6A" w14:textId="77777777" w:rsidR="0043029D" w:rsidRDefault="00EF2F31">
      <w:pPr>
        <w:ind w:firstLine="284"/>
        <w:jc w:val="both"/>
        <w:rPr>
          <w:rFonts w:ascii="Arial" w:eastAsia="Arial" w:hAnsi="Arial" w:cs="Arial"/>
        </w:rPr>
      </w:pPr>
      <w:r>
        <w:rPr>
          <w:rFonts w:ascii="Arial" w:eastAsia="Arial" w:hAnsi="Arial" w:cs="Arial"/>
          <w:b/>
          <w:bCs/>
        </w:rPr>
        <w:t>Le présent marché est conclu entre :</w:t>
      </w:r>
    </w:p>
    <w:p w14:paraId="134FD3CF" w14:textId="77777777" w:rsidR="0043029D" w:rsidRDefault="0043029D">
      <w:pPr>
        <w:jc w:val="both"/>
        <w:rPr>
          <w:rFonts w:ascii="Arial" w:eastAsia="Arial" w:hAnsi="Arial" w:cs="Arial"/>
        </w:rPr>
      </w:pPr>
    </w:p>
    <w:p w14:paraId="787D63DE" w14:textId="77777777" w:rsidR="0043029D" w:rsidRDefault="0043029D">
      <w:pPr>
        <w:jc w:val="both"/>
        <w:rPr>
          <w:rFonts w:ascii="Arial" w:eastAsia="Arial" w:hAnsi="Arial" w:cs="Arial"/>
        </w:rPr>
      </w:pPr>
    </w:p>
    <w:p w14:paraId="7D6D3A46" w14:textId="77777777" w:rsidR="0043029D" w:rsidRDefault="00EF2F31">
      <w:pPr>
        <w:jc w:val="both"/>
        <w:rPr>
          <w:rFonts w:ascii="Arial" w:eastAsia="Arial" w:hAnsi="Arial" w:cs="Arial"/>
          <w:sz w:val="18"/>
          <w:szCs w:val="18"/>
        </w:rPr>
      </w:pPr>
      <w:r>
        <w:rPr>
          <w:rFonts w:ascii="Arial" w:eastAsia="Arial" w:hAnsi="Arial" w:cs="Arial"/>
          <w:b/>
          <w:bCs/>
          <w:sz w:val="18"/>
          <w:szCs w:val="18"/>
        </w:rPr>
        <w:t>L’Université Bourgogne Europe :</w:t>
      </w:r>
    </w:p>
    <w:p w14:paraId="62618EBB" w14:textId="77777777" w:rsidR="0043029D" w:rsidRDefault="00EF2F31">
      <w:pPr>
        <w:jc w:val="both"/>
        <w:rPr>
          <w:rFonts w:ascii="Arial" w:eastAsia="Arial" w:hAnsi="Arial" w:cs="Arial"/>
          <w:sz w:val="16"/>
          <w:szCs w:val="16"/>
        </w:rPr>
      </w:pPr>
      <w:r>
        <w:rPr>
          <w:rFonts w:ascii="Arial" w:eastAsia="Arial" w:hAnsi="Arial" w:cs="Arial"/>
        </w:rPr>
        <w:t>Etablissement Public à Caractère Scientifique, Culturel et Professionnel</w:t>
      </w:r>
    </w:p>
    <w:p w14:paraId="53AD8D26" w14:textId="77777777" w:rsidR="0043029D" w:rsidRDefault="00EF2F31">
      <w:pPr>
        <w:jc w:val="both"/>
        <w:rPr>
          <w:rFonts w:ascii="Arial" w:eastAsia="Arial" w:hAnsi="Arial" w:cs="Arial"/>
        </w:rPr>
      </w:pPr>
      <w:r>
        <w:rPr>
          <w:rFonts w:ascii="Arial" w:eastAsia="Arial" w:hAnsi="Arial" w:cs="Arial"/>
        </w:rPr>
        <w:t>Sis Maison de l’Université</w:t>
      </w:r>
    </w:p>
    <w:p w14:paraId="440CD640" w14:textId="77777777" w:rsidR="0043029D" w:rsidRDefault="00EF2F31">
      <w:pPr>
        <w:tabs>
          <w:tab w:val="left" w:pos="1950"/>
        </w:tabs>
        <w:jc w:val="both"/>
        <w:rPr>
          <w:rFonts w:ascii="Arial" w:eastAsia="Arial" w:hAnsi="Arial" w:cs="Arial"/>
        </w:rPr>
      </w:pPr>
      <w:r>
        <w:rPr>
          <w:rFonts w:ascii="Arial" w:eastAsia="Arial" w:hAnsi="Arial" w:cs="Arial"/>
        </w:rPr>
        <w:t>BP27877</w:t>
      </w:r>
      <w:r>
        <w:rPr>
          <w:rFonts w:ascii="Arial" w:eastAsia="Arial" w:hAnsi="Arial" w:cs="Arial"/>
        </w:rPr>
        <w:tab/>
      </w:r>
    </w:p>
    <w:p w14:paraId="3B844139" w14:textId="77777777" w:rsidR="0043029D" w:rsidRDefault="00EF2F31">
      <w:pPr>
        <w:jc w:val="both"/>
        <w:rPr>
          <w:rFonts w:ascii="Arial" w:eastAsia="Arial" w:hAnsi="Arial" w:cs="Arial"/>
        </w:rPr>
      </w:pPr>
      <w:r>
        <w:rPr>
          <w:rFonts w:ascii="Arial" w:eastAsia="Arial" w:hAnsi="Arial" w:cs="Arial"/>
        </w:rPr>
        <w:t>21078 Dijon cedex</w:t>
      </w:r>
    </w:p>
    <w:p w14:paraId="5BC6F7BB" w14:textId="77777777" w:rsidR="0043029D" w:rsidRDefault="00EF2F31">
      <w:pPr>
        <w:jc w:val="both"/>
        <w:rPr>
          <w:rFonts w:ascii="Arial" w:eastAsia="Arial" w:hAnsi="Arial" w:cs="Arial"/>
        </w:rPr>
      </w:pPr>
      <w:r>
        <w:rPr>
          <w:rFonts w:ascii="Arial" w:eastAsia="Arial" w:hAnsi="Arial" w:cs="Arial"/>
        </w:rPr>
        <w:t xml:space="preserve">Représentée par son président </w:t>
      </w:r>
    </w:p>
    <w:p w14:paraId="7B1A9A78" w14:textId="77777777" w:rsidR="0043029D" w:rsidRDefault="0043029D">
      <w:pPr>
        <w:spacing w:line="360" w:lineRule="auto"/>
        <w:jc w:val="both"/>
        <w:rPr>
          <w:rFonts w:ascii="Arial" w:eastAsia="Arial" w:hAnsi="Arial" w:cs="Arial"/>
        </w:rPr>
      </w:pPr>
    </w:p>
    <w:p w14:paraId="46A4F01E" w14:textId="77777777" w:rsidR="0043029D" w:rsidRDefault="00EF2F31">
      <w:pPr>
        <w:spacing w:line="360" w:lineRule="auto"/>
        <w:jc w:val="both"/>
        <w:rPr>
          <w:rFonts w:ascii="Arial" w:eastAsia="Arial" w:hAnsi="Arial" w:cs="Arial"/>
        </w:rPr>
      </w:pPr>
      <w:r>
        <w:rPr>
          <w:rFonts w:ascii="Arial" w:eastAsia="Arial" w:hAnsi="Arial" w:cs="Arial"/>
        </w:rPr>
        <w:t>Et</w:t>
      </w:r>
    </w:p>
    <w:p w14:paraId="409C98EC" w14:textId="77777777" w:rsidR="0043029D" w:rsidRDefault="00EF2F31">
      <w:pPr>
        <w:spacing w:line="360" w:lineRule="auto"/>
        <w:jc w:val="both"/>
        <w:rPr>
          <w:rFonts w:ascii="Arial" w:eastAsia="Arial" w:hAnsi="Arial" w:cs="Arial"/>
          <w:highlight w:val="yellow"/>
        </w:rPr>
      </w:pPr>
      <w:r>
        <w:rPr>
          <w:rFonts w:ascii="Arial" w:eastAsia="Arial" w:hAnsi="Arial" w:cs="Arial"/>
        </w:rPr>
        <w:tab/>
      </w:r>
      <w:r>
        <w:rPr>
          <w:rFonts w:ascii="Arial" w:eastAsia="Arial" w:hAnsi="Arial" w:cs="Arial"/>
          <w:highlight w:val="yellow"/>
        </w:rPr>
        <w:t>……………………………………</w:t>
      </w:r>
    </w:p>
    <w:p w14:paraId="52A37066" w14:textId="77777777" w:rsidR="0043029D" w:rsidRDefault="00EF2F31">
      <w:pPr>
        <w:spacing w:line="360" w:lineRule="auto"/>
        <w:jc w:val="both"/>
        <w:rPr>
          <w:rFonts w:ascii="Arial" w:eastAsia="Arial" w:hAnsi="Arial" w:cs="Arial"/>
          <w:highlight w:val="yellow"/>
        </w:rPr>
      </w:pPr>
      <w:r>
        <w:rPr>
          <w:rFonts w:ascii="Arial" w:eastAsia="Arial" w:hAnsi="Arial" w:cs="Arial"/>
          <w:highlight w:val="yellow"/>
        </w:rPr>
        <w:tab/>
        <w:t>……………………………………</w:t>
      </w:r>
    </w:p>
    <w:p w14:paraId="631BCAA6" w14:textId="77777777" w:rsidR="0043029D" w:rsidRDefault="00EF2F31">
      <w:pPr>
        <w:spacing w:line="360" w:lineRule="auto"/>
        <w:jc w:val="both"/>
        <w:rPr>
          <w:rFonts w:ascii="Arial" w:eastAsia="Arial" w:hAnsi="Arial" w:cs="Arial"/>
          <w:highlight w:val="yellow"/>
        </w:rPr>
      </w:pPr>
      <w:r>
        <w:rPr>
          <w:rFonts w:ascii="Arial" w:eastAsia="Arial" w:hAnsi="Arial" w:cs="Arial"/>
          <w:highlight w:val="yellow"/>
        </w:rPr>
        <w:tab/>
        <w:t>……………………………………</w:t>
      </w:r>
    </w:p>
    <w:p w14:paraId="3C3A3B17" w14:textId="77777777" w:rsidR="0043029D" w:rsidRDefault="00EF2F31">
      <w:pPr>
        <w:spacing w:line="360" w:lineRule="auto"/>
        <w:jc w:val="both"/>
        <w:rPr>
          <w:rFonts w:ascii="Arial" w:eastAsia="Arial" w:hAnsi="Arial" w:cs="Arial"/>
        </w:rPr>
      </w:pPr>
      <w:r>
        <w:rPr>
          <w:rFonts w:ascii="Arial" w:eastAsia="Arial" w:hAnsi="Arial" w:cs="Arial"/>
          <w:highlight w:val="yellow"/>
        </w:rPr>
        <w:tab/>
        <w:t>……………………………………</w:t>
      </w:r>
    </w:p>
    <w:p w14:paraId="20F9B3B4" w14:textId="77777777" w:rsidR="0043029D" w:rsidRDefault="0043029D">
      <w:pPr>
        <w:spacing w:line="360" w:lineRule="auto"/>
        <w:jc w:val="both"/>
        <w:rPr>
          <w:rFonts w:ascii="Arial" w:eastAsia="Arial" w:hAnsi="Arial" w:cs="Arial"/>
          <w:sz w:val="22"/>
          <w:szCs w:val="22"/>
        </w:rPr>
      </w:pPr>
    </w:p>
    <w:p w14:paraId="266FCBC5" w14:textId="77777777" w:rsidR="0043029D" w:rsidRDefault="00EF2F31">
      <w:pPr>
        <w:spacing w:line="360" w:lineRule="auto"/>
        <w:jc w:val="both"/>
        <w:rPr>
          <w:rFonts w:ascii="Arial" w:eastAsia="Arial" w:hAnsi="Arial" w:cs="Arial"/>
          <w:sz w:val="22"/>
          <w:szCs w:val="22"/>
        </w:rPr>
      </w:pPr>
      <w:r>
        <w:rPr>
          <w:rFonts w:ascii="Arial" w:eastAsia="Arial" w:hAnsi="Arial" w:cs="Arial"/>
          <w:sz w:val="22"/>
          <w:szCs w:val="22"/>
        </w:rPr>
        <w:tab/>
      </w:r>
      <w:r>
        <w:rPr>
          <w:rFonts w:ascii="Arial" w:eastAsia="Arial" w:hAnsi="Arial" w:cs="Arial"/>
        </w:rPr>
        <w:t xml:space="preserve">Représenté par </w:t>
      </w:r>
      <w:r>
        <w:rPr>
          <w:rFonts w:ascii="Arial" w:eastAsia="Arial" w:hAnsi="Arial" w:cs="Arial"/>
          <w:highlight w:val="yellow"/>
        </w:rPr>
        <w:t>…………………</w:t>
      </w:r>
      <w:proofErr w:type="gramStart"/>
      <w:r>
        <w:rPr>
          <w:rFonts w:ascii="Arial" w:eastAsia="Arial" w:hAnsi="Arial" w:cs="Arial"/>
          <w:highlight w:val="yellow"/>
        </w:rPr>
        <w:t>…….</w:t>
      </w:r>
      <w:proofErr w:type="gramEnd"/>
      <w:r>
        <w:rPr>
          <w:rFonts w:ascii="Arial" w:eastAsia="Arial" w:hAnsi="Arial" w:cs="Arial"/>
        </w:rPr>
        <w:t>, ci-après désigné le Titulaire</w:t>
      </w:r>
    </w:p>
    <w:p w14:paraId="29E91411" w14:textId="77777777" w:rsidR="0043029D" w:rsidRDefault="0043029D">
      <w:pPr>
        <w:spacing w:line="360" w:lineRule="auto"/>
        <w:jc w:val="both"/>
        <w:rPr>
          <w:rFonts w:ascii="Arial" w:eastAsia="Arial" w:hAnsi="Arial" w:cs="Arial"/>
          <w:sz w:val="22"/>
          <w:szCs w:val="22"/>
        </w:rPr>
      </w:pPr>
    </w:p>
    <w:p w14:paraId="6DB39F4C" w14:textId="77777777" w:rsidR="0043029D" w:rsidRDefault="00EF2F31">
      <w:pPr>
        <w:widowControl w:val="0"/>
        <w:spacing w:line="360" w:lineRule="auto"/>
        <w:jc w:val="both"/>
        <w:rPr>
          <w:rFonts w:ascii="Arial" w:eastAsia="Arial" w:hAnsi="Arial" w:cs="Arial"/>
        </w:rPr>
      </w:pPr>
      <w:r>
        <w:rPr>
          <w:rFonts w:ascii="Arial" w:eastAsia="Arial" w:hAnsi="Arial" w:cs="Arial"/>
          <w:b/>
          <w:bCs/>
        </w:rPr>
        <w:t xml:space="preserve">Comptable Assignataire </w:t>
      </w:r>
      <w:r>
        <w:rPr>
          <w:rFonts w:ascii="Arial" w:eastAsia="Arial" w:hAnsi="Arial" w:cs="Arial"/>
        </w:rPr>
        <w:t>: L’agent comptable de l’Université</w:t>
      </w:r>
    </w:p>
    <w:p w14:paraId="1EF31F9F" w14:textId="77777777" w:rsidR="0043029D" w:rsidRDefault="0043029D">
      <w:pPr>
        <w:widowControl w:val="0"/>
        <w:pBdr>
          <w:top w:val="nil"/>
          <w:left w:val="nil"/>
          <w:bottom w:val="nil"/>
          <w:right w:val="nil"/>
          <w:between w:val="nil"/>
        </w:pBdr>
        <w:spacing w:before="60"/>
        <w:jc w:val="both"/>
        <w:rPr>
          <w:color w:val="000000"/>
        </w:rPr>
      </w:pPr>
    </w:p>
    <w:p w14:paraId="7010D7B9" w14:textId="77777777" w:rsidR="0043029D" w:rsidRDefault="0043029D">
      <w:pPr>
        <w:ind w:left="360"/>
        <w:rPr>
          <w:rFonts w:ascii="Arial" w:eastAsia="Arial" w:hAnsi="Arial" w:cs="Arial"/>
          <w:u w:val="single"/>
        </w:rPr>
      </w:pPr>
    </w:p>
    <w:p w14:paraId="5130C08D"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Nature du marché :</w:t>
      </w:r>
    </w:p>
    <w:p w14:paraId="5657D43D" w14:textId="77777777" w:rsidR="0043029D" w:rsidRDefault="0043029D">
      <w:pPr>
        <w:rPr>
          <w:rFonts w:ascii="Arial" w:eastAsia="Arial" w:hAnsi="Arial" w:cs="Arial"/>
        </w:rPr>
      </w:pPr>
    </w:p>
    <w:p w14:paraId="0275FB09" w14:textId="77777777" w:rsidR="0043029D" w:rsidRDefault="00EF2F31">
      <w:pPr>
        <w:rPr>
          <w:rFonts w:ascii="Arial" w:eastAsia="Arial" w:hAnsi="Arial" w:cs="Arial"/>
        </w:rPr>
      </w:pPr>
      <w:bookmarkStart w:id="1" w:name="bookmark=id.rnw3psmo6rvp" w:colFirst="0" w:colLast="0"/>
      <w:bookmarkEnd w:id="1"/>
      <w:r>
        <w:rPr>
          <w:rFonts w:ascii="Arial" w:eastAsia="Arial" w:hAnsi="Arial" w:cs="Arial"/>
          <w:b/>
          <w:bCs/>
        </w:rPr>
        <w:t>☐Fourniture Equipement</w:t>
      </w:r>
    </w:p>
    <w:p w14:paraId="032C37B4" w14:textId="77777777" w:rsidR="0043029D" w:rsidRDefault="00EF2F31">
      <w:pPr>
        <w:rPr>
          <w:rFonts w:ascii="Arial" w:eastAsia="Arial" w:hAnsi="Arial" w:cs="Arial"/>
        </w:rPr>
      </w:pPr>
      <w:bookmarkStart w:id="2" w:name="bookmark=id.ggm2wsifmnxs" w:colFirst="0" w:colLast="0"/>
      <w:bookmarkEnd w:id="2"/>
      <w:r>
        <w:rPr>
          <w:rFonts w:ascii="Arial" w:eastAsia="Arial" w:hAnsi="Arial" w:cs="Arial"/>
          <w:b/>
          <w:bCs/>
        </w:rPr>
        <w:t>☐Fourniture Consommables</w:t>
      </w:r>
    </w:p>
    <w:p w14:paraId="5261A70B" w14:textId="77777777" w:rsidR="0043029D" w:rsidRDefault="00EF2F31">
      <w:pPr>
        <w:rPr>
          <w:rFonts w:ascii="Arial" w:eastAsia="Arial" w:hAnsi="Arial" w:cs="Arial"/>
        </w:rPr>
      </w:pPr>
      <w:bookmarkStart w:id="3" w:name="bookmark=id.aavmz0js0wu" w:colFirst="0" w:colLast="0"/>
      <w:bookmarkEnd w:id="3"/>
      <w:r>
        <w:rPr>
          <w:rFonts w:ascii="Arial" w:eastAsia="Arial" w:hAnsi="Arial" w:cs="Arial"/>
          <w:b/>
          <w:bCs/>
        </w:rPr>
        <w:t>☒Prestations de services</w:t>
      </w:r>
    </w:p>
    <w:p w14:paraId="075239BF" w14:textId="77777777" w:rsidR="0043029D" w:rsidRDefault="0043029D">
      <w:pPr>
        <w:jc w:val="center"/>
        <w:rPr>
          <w:rFonts w:ascii="Arial" w:eastAsia="Arial" w:hAnsi="Arial" w:cs="Arial"/>
        </w:rPr>
      </w:pPr>
    </w:p>
    <w:p w14:paraId="787DFDAB" w14:textId="77777777" w:rsidR="0043029D" w:rsidRDefault="0043029D">
      <w:pPr>
        <w:rPr>
          <w:rFonts w:ascii="Arial" w:eastAsia="Arial" w:hAnsi="Arial" w:cs="Arial"/>
        </w:rPr>
      </w:pPr>
    </w:p>
    <w:p w14:paraId="14798C8C" w14:textId="77777777" w:rsidR="0043029D" w:rsidRDefault="0043029D">
      <w:pPr>
        <w:rPr>
          <w:rFonts w:ascii="Arial" w:eastAsia="Arial" w:hAnsi="Arial" w:cs="Arial"/>
          <w:color w:val="FF0000"/>
        </w:rPr>
      </w:pPr>
    </w:p>
    <w:p w14:paraId="1611A16A"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3366FF"/>
        </w:rPr>
      </w:pPr>
      <w:r>
        <w:rPr>
          <w:color w:val="000000"/>
        </w:rPr>
        <w:t>Objet du marché :</w:t>
      </w:r>
      <w:r>
        <w:rPr>
          <w:color w:val="3366FF"/>
        </w:rPr>
        <w:t xml:space="preserve"> </w:t>
      </w:r>
    </w:p>
    <w:p w14:paraId="3D6A2F15" w14:textId="77777777" w:rsidR="0043029D" w:rsidRDefault="0043029D">
      <w:pPr>
        <w:jc w:val="both"/>
        <w:rPr>
          <w:rFonts w:ascii="Arial" w:eastAsia="Arial" w:hAnsi="Arial" w:cs="Arial"/>
        </w:rPr>
      </w:pPr>
      <w:bookmarkStart w:id="4" w:name="_heading=h.e3pqdm27gtm0" w:colFirst="0" w:colLast="0"/>
      <w:bookmarkEnd w:id="4"/>
    </w:p>
    <w:p w14:paraId="2D9D0EB9" w14:textId="0B0536DD" w:rsidR="0043029D" w:rsidRDefault="00EF2F31">
      <w:pPr>
        <w:ind w:firstLine="284"/>
        <w:jc w:val="both"/>
        <w:rPr>
          <w:rFonts w:ascii="Arial" w:eastAsia="Arial" w:hAnsi="Arial" w:cs="Arial"/>
        </w:rPr>
      </w:pPr>
      <w:r>
        <w:rPr>
          <w:rFonts w:ascii="Arial" w:eastAsia="Arial" w:hAnsi="Arial" w:cs="Arial"/>
        </w:rPr>
        <w:t xml:space="preserve">Le présent marché a pour objet la </w:t>
      </w:r>
      <w:r w:rsidR="009212D8">
        <w:rPr>
          <w:rFonts w:ascii="Arial" w:eastAsia="Arial" w:hAnsi="Arial" w:cs="Arial"/>
          <w:b/>
          <w:bCs/>
        </w:rPr>
        <w:t>p</w:t>
      </w:r>
      <w:r>
        <w:rPr>
          <w:rFonts w:ascii="Arial" w:eastAsia="Arial" w:hAnsi="Arial" w:cs="Arial"/>
          <w:b/>
          <w:bCs/>
        </w:rPr>
        <w:t>restation de rédaction de contenus, conception éditoriale, secrétariat de rédaction et d’impression pour des publications culturelles et scientifiques de l’</w:t>
      </w:r>
      <w:proofErr w:type="spellStart"/>
      <w:r>
        <w:rPr>
          <w:rFonts w:ascii="Arial" w:eastAsia="Arial" w:hAnsi="Arial" w:cs="Arial"/>
          <w:b/>
          <w:bCs/>
        </w:rPr>
        <w:t>Ocim</w:t>
      </w:r>
      <w:proofErr w:type="spellEnd"/>
      <w:r>
        <w:rPr>
          <w:rFonts w:ascii="Arial" w:eastAsia="Arial" w:hAnsi="Arial" w:cs="Arial"/>
          <w:b/>
          <w:bCs/>
        </w:rPr>
        <w:t>, composante de l’UBE.</w:t>
      </w:r>
    </w:p>
    <w:p w14:paraId="7D4A9DBA" w14:textId="77777777" w:rsidR="0043029D" w:rsidRDefault="0043029D">
      <w:pPr>
        <w:ind w:firstLine="284"/>
        <w:jc w:val="both"/>
        <w:rPr>
          <w:rFonts w:ascii="Arial" w:eastAsia="Arial" w:hAnsi="Arial" w:cs="Arial"/>
          <w:highlight w:val="cyan"/>
        </w:rPr>
      </w:pPr>
    </w:p>
    <w:p w14:paraId="3291F690" w14:textId="77777777" w:rsidR="0043029D" w:rsidRDefault="00EF2F31">
      <w:pPr>
        <w:jc w:val="both"/>
        <w:rPr>
          <w:rFonts w:ascii="Arial" w:eastAsia="Arial" w:hAnsi="Arial" w:cs="Arial"/>
        </w:rPr>
      </w:pPr>
      <w:r>
        <w:rPr>
          <w:rFonts w:ascii="Arial" w:eastAsia="Arial" w:hAnsi="Arial" w:cs="Arial"/>
          <w:b/>
          <w:bCs/>
        </w:rPr>
        <w:t>Lot 1 :</w:t>
      </w:r>
      <w:r>
        <w:rPr>
          <w:rFonts w:ascii="Calibri" w:eastAsia="Calibri" w:hAnsi="Calibri" w:cs="Calibri"/>
        </w:rPr>
        <w:t xml:space="preserve"> </w:t>
      </w:r>
      <w:r>
        <w:rPr>
          <w:rFonts w:ascii="Arial" w:eastAsia="Arial" w:hAnsi="Arial" w:cs="Arial"/>
        </w:rPr>
        <w:t>Rédaction de contenus</w:t>
      </w:r>
    </w:p>
    <w:p w14:paraId="24ACADE2" w14:textId="77777777" w:rsidR="0043029D" w:rsidRDefault="00EF2F31">
      <w:pPr>
        <w:jc w:val="both"/>
        <w:rPr>
          <w:rFonts w:ascii="Arial" w:eastAsia="Arial" w:hAnsi="Arial" w:cs="Arial"/>
          <w:i/>
          <w:iCs/>
        </w:rPr>
      </w:pPr>
      <w:r>
        <w:rPr>
          <w:rFonts w:ascii="Arial" w:eastAsia="Arial" w:hAnsi="Arial" w:cs="Arial"/>
          <w:b/>
          <w:bCs/>
        </w:rPr>
        <w:t xml:space="preserve">Lot 2 : </w:t>
      </w:r>
      <w:r>
        <w:rPr>
          <w:rFonts w:ascii="Arial" w:eastAsia="Arial" w:hAnsi="Arial" w:cs="Arial"/>
        </w:rPr>
        <w:t xml:space="preserve">Conception éditoriale et réalisation d’un numéro de </w:t>
      </w:r>
      <w:r>
        <w:rPr>
          <w:rFonts w:ascii="Arial" w:eastAsia="Arial" w:hAnsi="Arial" w:cs="Arial"/>
          <w:i/>
          <w:iCs/>
        </w:rPr>
        <w:t>La lettre de l’</w:t>
      </w:r>
      <w:proofErr w:type="spellStart"/>
      <w:r>
        <w:rPr>
          <w:rFonts w:ascii="Arial" w:eastAsia="Arial" w:hAnsi="Arial" w:cs="Arial"/>
          <w:i/>
          <w:iCs/>
        </w:rPr>
        <w:t>Ocim</w:t>
      </w:r>
      <w:proofErr w:type="spellEnd"/>
    </w:p>
    <w:p w14:paraId="0F977A17" w14:textId="77777777" w:rsidR="0043029D" w:rsidRDefault="00EF2F31">
      <w:pPr>
        <w:jc w:val="both"/>
        <w:rPr>
          <w:rFonts w:ascii="Arial" w:eastAsia="Arial" w:hAnsi="Arial" w:cs="Arial"/>
        </w:rPr>
      </w:pPr>
      <w:r>
        <w:rPr>
          <w:rFonts w:ascii="Arial" w:eastAsia="Arial" w:hAnsi="Arial" w:cs="Arial"/>
          <w:b/>
          <w:bCs/>
        </w:rPr>
        <w:t xml:space="preserve">Lot 3 : </w:t>
      </w:r>
      <w:r>
        <w:rPr>
          <w:rFonts w:ascii="Arial" w:eastAsia="Arial" w:hAnsi="Arial" w:cs="Arial"/>
        </w:rPr>
        <w:t xml:space="preserve">Secrétariat de rédaction pour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(tout ou partie de la revue)</w:t>
      </w:r>
    </w:p>
    <w:p w14:paraId="413386AB" w14:textId="77777777" w:rsidR="0043029D" w:rsidRDefault="00EF2F31">
      <w:pPr>
        <w:jc w:val="both"/>
        <w:rPr>
          <w:rFonts w:ascii="Arial" w:eastAsia="Arial" w:hAnsi="Arial" w:cs="Arial"/>
          <w:i/>
          <w:iCs/>
        </w:rPr>
      </w:pPr>
      <w:r>
        <w:rPr>
          <w:rFonts w:ascii="Arial" w:eastAsia="Arial" w:hAnsi="Arial" w:cs="Arial"/>
          <w:b/>
          <w:bCs/>
        </w:rPr>
        <w:t xml:space="preserve">Lot 4 : </w:t>
      </w:r>
      <w:r>
        <w:rPr>
          <w:rFonts w:ascii="Arial" w:eastAsia="Arial" w:hAnsi="Arial" w:cs="Arial"/>
        </w:rPr>
        <w:t xml:space="preserve">Impression de la revue </w:t>
      </w:r>
      <w:r>
        <w:rPr>
          <w:rFonts w:ascii="Arial" w:eastAsia="Arial" w:hAnsi="Arial" w:cs="Arial"/>
          <w:i/>
          <w:iCs/>
        </w:rPr>
        <w:t>La lettre de l’</w:t>
      </w:r>
      <w:proofErr w:type="spellStart"/>
      <w:r>
        <w:rPr>
          <w:rFonts w:ascii="Arial" w:eastAsia="Arial" w:hAnsi="Arial" w:cs="Arial"/>
          <w:i/>
          <w:iCs/>
        </w:rPr>
        <w:t>Ocim</w:t>
      </w:r>
      <w:proofErr w:type="spellEnd"/>
    </w:p>
    <w:p w14:paraId="70C21E71" w14:textId="77777777" w:rsidR="0043029D" w:rsidRDefault="0043029D">
      <w:pPr>
        <w:jc w:val="both"/>
        <w:rPr>
          <w:rFonts w:ascii="Arial" w:eastAsia="Arial" w:hAnsi="Arial" w:cs="Arial"/>
        </w:rPr>
      </w:pPr>
    </w:p>
    <w:p w14:paraId="6216CA76" w14:textId="77777777" w:rsidR="0043029D" w:rsidRDefault="0043029D">
      <w:pPr>
        <w:ind w:firstLine="284"/>
        <w:jc w:val="both"/>
        <w:rPr>
          <w:rFonts w:ascii="Arial" w:eastAsia="Arial" w:hAnsi="Arial" w:cs="Arial"/>
        </w:rPr>
      </w:pPr>
    </w:p>
    <w:p w14:paraId="1F6202FC" w14:textId="77777777" w:rsidR="0043029D" w:rsidRDefault="00EF2F31">
      <w:pPr>
        <w:jc w:val="both"/>
        <w:rPr>
          <w:rFonts w:ascii="Arial" w:eastAsia="Arial" w:hAnsi="Arial" w:cs="Arial"/>
          <w:color w:val="808080"/>
          <w:highlight w:val="cyan"/>
        </w:rPr>
      </w:pPr>
      <w:r>
        <w:rPr>
          <w:rFonts w:ascii="Arial" w:eastAsia="Arial" w:hAnsi="Arial" w:cs="Arial"/>
        </w:rPr>
        <w:t xml:space="preserve">Code CPV : </w:t>
      </w:r>
    </w:p>
    <w:tbl>
      <w:tblPr>
        <w:tblStyle w:val="a4"/>
        <w:tblW w:w="10060" w:type="dxa"/>
        <w:tblInd w:w="0" w:type="dxa"/>
        <w:tblLayout w:type="fixed"/>
        <w:tblLook w:val="0000" w:firstRow="0" w:lastRow="0" w:firstColumn="0" w:lastColumn="0" w:noHBand="0" w:noVBand="0"/>
      </w:tblPr>
      <w:tblGrid>
        <w:gridCol w:w="1560"/>
        <w:gridCol w:w="8500"/>
      </w:tblGrid>
      <w:tr w:rsidR="0043029D" w14:paraId="0E38BAD6" w14:textId="77777777">
        <w:trPr>
          <w:trHeight w:val="255"/>
        </w:trPr>
        <w:tc>
          <w:tcPr>
            <w:tcW w:w="1560" w:type="dxa"/>
            <w:tcMar>
              <w:top w:w="15" w:type="dxa"/>
              <w:left w:w="70" w:type="dxa"/>
              <w:bottom w:w="15" w:type="dxa"/>
              <w:right w:w="70" w:type="dxa"/>
            </w:tcMar>
          </w:tcPr>
          <w:p w14:paraId="0E194987" w14:textId="77777777" w:rsidR="0043029D" w:rsidRDefault="00EF2F31">
            <w:pPr>
              <w:jc w:val="both"/>
              <w:rPr>
                <w:rFonts w:ascii="Arial" w:eastAsia="Arial" w:hAnsi="Arial" w:cs="Arial"/>
              </w:rPr>
            </w:pPr>
            <w:r>
              <w:rPr>
                <w:rFonts w:ascii="Arial" w:eastAsia="Arial" w:hAnsi="Arial" w:cs="Arial"/>
              </w:rPr>
              <w:t>92312211-3</w:t>
            </w:r>
          </w:p>
        </w:tc>
        <w:tc>
          <w:tcPr>
            <w:tcW w:w="8500" w:type="dxa"/>
            <w:tcMar>
              <w:top w:w="15" w:type="dxa"/>
              <w:left w:w="70" w:type="dxa"/>
              <w:bottom w:w="15" w:type="dxa"/>
              <w:right w:w="70" w:type="dxa"/>
            </w:tcMar>
          </w:tcPr>
          <w:p w14:paraId="7B267A8F" w14:textId="77777777" w:rsidR="0043029D" w:rsidRDefault="00EF2F31">
            <w:pPr>
              <w:jc w:val="both"/>
              <w:rPr>
                <w:rFonts w:ascii="Arial" w:eastAsia="Arial" w:hAnsi="Arial" w:cs="Arial"/>
              </w:rPr>
            </w:pPr>
            <w:r>
              <w:rPr>
                <w:rFonts w:ascii="Arial" w:eastAsia="Arial" w:hAnsi="Arial" w:cs="Arial"/>
              </w:rPr>
              <w:t>Services d'agences de rédaction</w:t>
            </w:r>
          </w:p>
        </w:tc>
      </w:tr>
    </w:tbl>
    <w:p w14:paraId="31645306" w14:textId="77777777" w:rsidR="0043029D" w:rsidRDefault="00EF2F31">
      <w:pPr>
        <w:jc w:val="both"/>
        <w:rPr>
          <w:rFonts w:ascii="Arial" w:eastAsia="Arial" w:hAnsi="Arial" w:cs="Arial"/>
        </w:rPr>
      </w:pPr>
      <w:r>
        <w:rPr>
          <w:rFonts w:ascii="Arial" w:eastAsia="Arial" w:hAnsi="Arial" w:cs="Arial"/>
        </w:rPr>
        <w:t>79811000-2 Services d'impression numérique</w:t>
      </w:r>
    </w:p>
    <w:p w14:paraId="70D1D841" w14:textId="77777777" w:rsidR="0043029D" w:rsidRDefault="0043029D">
      <w:pPr>
        <w:ind w:firstLine="284"/>
        <w:jc w:val="both"/>
        <w:rPr>
          <w:rFonts w:ascii="Arial" w:eastAsia="Arial" w:hAnsi="Arial" w:cs="Arial"/>
        </w:rPr>
      </w:pPr>
    </w:p>
    <w:p w14:paraId="304FEEF3" w14:textId="77777777" w:rsidR="00EF2F31" w:rsidRDefault="00EF2F31">
      <w:pPr>
        <w:ind w:firstLine="284"/>
        <w:jc w:val="both"/>
        <w:rPr>
          <w:rFonts w:ascii="Arial" w:eastAsia="Arial" w:hAnsi="Arial" w:cs="Arial"/>
        </w:rPr>
      </w:pPr>
    </w:p>
    <w:p w14:paraId="4C140E4C" w14:textId="77777777" w:rsidR="00EF2F31" w:rsidRDefault="00EF2F31">
      <w:pPr>
        <w:ind w:firstLine="284"/>
        <w:jc w:val="both"/>
        <w:rPr>
          <w:rFonts w:ascii="Arial" w:eastAsia="Arial" w:hAnsi="Arial" w:cs="Arial"/>
        </w:rPr>
      </w:pPr>
    </w:p>
    <w:p w14:paraId="3D6235F7" w14:textId="77777777" w:rsidR="0043029D" w:rsidRDefault="00EF2F31">
      <w:pPr>
        <w:jc w:val="both"/>
        <w:rPr>
          <w:rFonts w:ascii="Calibri" w:eastAsia="Calibri" w:hAnsi="Calibri" w:cs="Calibri"/>
          <w:sz w:val="24"/>
          <w:szCs w:val="24"/>
          <w:u w:val="single"/>
        </w:rPr>
      </w:pPr>
      <w:r>
        <w:rPr>
          <w:rFonts w:ascii="Calibri" w:eastAsia="Calibri" w:hAnsi="Calibri" w:cs="Calibri"/>
          <w:sz w:val="24"/>
          <w:szCs w:val="24"/>
          <w:u w:val="single"/>
        </w:rPr>
        <w:t>Présentation et contexte de la commande</w:t>
      </w:r>
    </w:p>
    <w:p w14:paraId="7BBD2469" w14:textId="77777777" w:rsidR="0043029D" w:rsidRDefault="0043029D">
      <w:pPr>
        <w:jc w:val="both"/>
        <w:rPr>
          <w:rFonts w:ascii="Calibri" w:eastAsia="Calibri" w:hAnsi="Calibri" w:cs="Calibri"/>
        </w:rPr>
      </w:pPr>
    </w:p>
    <w:p w14:paraId="222ACEA0" w14:textId="77777777" w:rsidR="0043029D" w:rsidRDefault="00EF2F31">
      <w:pPr>
        <w:spacing w:after="240"/>
        <w:jc w:val="both"/>
        <w:rPr>
          <w:rFonts w:ascii="Arial" w:eastAsia="Arial" w:hAnsi="Arial" w:cs="Arial"/>
        </w:rPr>
      </w:pPr>
      <w:r>
        <w:rPr>
          <w:rFonts w:ascii="Arial" w:eastAsia="Arial" w:hAnsi="Arial" w:cs="Arial"/>
        </w:rPr>
        <w:t>L’</w:t>
      </w:r>
      <w:proofErr w:type="spellStart"/>
      <w:r>
        <w:rPr>
          <w:rFonts w:ascii="Arial" w:eastAsia="Arial" w:hAnsi="Arial" w:cs="Arial"/>
        </w:rPr>
        <w:t>Ocim</w:t>
      </w:r>
      <w:proofErr w:type="spellEnd"/>
      <w:r>
        <w:rPr>
          <w:rFonts w:ascii="Arial" w:eastAsia="Arial" w:hAnsi="Arial" w:cs="Arial"/>
        </w:rPr>
        <w:t>, Office de coopération et d’information muséales, Service général de l’Université Bourgogne Europe, intervient en soutien opérationnel à la politique publique « Dialogue science–société » du ministère de l’Enseignement supérieur, de la Recherche et de l’Espace (MESRE).</w:t>
      </w:r>
    </w:p>
    <w:p w14:paraId="5F459AFA" w14:textId="77777777" w:rsidR="0043029D" w:rsidRDefault="00EF2F31">
      <w:pPr>
        <w:spacing w:after="240"/>
        <w:jc w:val="both"/>
        <w:rPr>
          <w:rFonts w:ascii="Arial" w:eastAsia="Arial" w:hAnsi="Arial" w:cs="Arial"/>
        </w:rPr>
      </w:pPr>
      <w:r>
        <w:rPr>
          <w:rFonts w:ascii="Arial" w:eastAsia="Arial" w:hAnsi="Arial" w:cs="Arial"/>
        </w:rPr>
        <w:lastRenderedPageBreak/>
        <w:t>Engagé depuis quarante ans auprès des professionnels du monde muséal, patrimonial et de la culture scientifique, l’</w:t>
      </w:r>
      <w:proofErr w:type="spellStart"/>
      <w:r>
        <w:rPr>
          <w:rFonts w:ascii="Arial" w:eastAsia="Arial" w:hAnsi="Arial" w:cs="Arial"/>
        </w:rPr>
        <w:t>Ocim</w:t>
      </w:r>
      <w:proofErr w:type="spellEnd"/>
      <w:r>
        <w:rPr>
          <w:rFonts w:ascii="Arial" w:eastAsia="Arial" w:hAnsi="Arial" w:cs="Arial"/>
        </w:rPr>
        <w:t xml:space="preserve"> est une structure référente en France et à l’international sur la zone francophone. Positionné à la croisée des patrimoines, des sciences et de la société, l’</w:t>
      </w:r>
      <w:proofErr w:type="spellStart"/>
      <w:r>
        <w:rPr>
          <w:rFonts w:ascii="Arial" w:eastAsia="Arial" w:hAnsi="Arial" w:cs="Arial"/>
        </w:rPr>
        <w:t>Ocim</w:t>
      </w:r>
      <w:proofErr w:type="spellEnd"/>
      <w:r>
        <w:rPr>
          <w:rFonts w:ascii="Arial" w:eastAsia="Arial" w:hAnsi="Arial" w:cs="Arial"/>
        </w:rPr>
        <w:t xml:space="preserve"> tisse des liens solides entre acteurs professionnels et chercheurs et fédère autour d’expertises et de valeurs communes pour favoriser le partage des connaissances, la compréhension des sciences sur les grands enjeux contemporains qui traversent nos musées et interrogent le sens et le rôle de nos établissements.</w:t>
      </w:r>
    </w:p>
    <w:p w14:paraId="0C575445" w14:textId="77777777" w:rsidR="0043029D" w:rsidRDefault="00EF2F31">
      <w:pPr>
        <w:spacing w:after="240"/>
        <w:jc w:val="both"/>
        <w:rPr>
          <w:rFonts w:ascii="Arial" w:eastAsia="Arial" w:hAnsi="Arial" w:cs="Arial"/>
        </w:rPr>
      </w:pPr>
      <w:r>
        <w:rPr>
          <w:rFonts w:ascii="Arial" w:eastAsia="Arial" w:hAnsi="Arial" w:cs="Arial"/>
        </w:rPr>
        <w:t>L’</w:t>
      </w:r>
      <w:proofErr w:type="spellStart"/>
      <w:r>
        <w:rPr>
          <w:rFonts w:ascii="Arial" w:eastAsia="Arial" w:hAnsi="Arial" w:cs="Arial"/>
        </w:rPr>
        <w:t>Ocim</w:t>
      </w:r>
      <w:proofErr w:type="spellEnd"/>
      <w:r>
        <w:rPr>
          <w:rFonts w:ascii="Arial" w:eastAsia="Arial" w:hAnsi="Arial" w:cs="Arial"/>
        </w:rPr>
        <w:t xml:space="preserve"> édite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à raison de trois numéros par an, diffusée à l’unité ou sur abonnement. Il s’agit d’une revue professionnelle qui s’adresse à tous les acteurs du milieu muséal et patrimonial engagés dans le Dialogue sciences-société. La revue propose des articles de fond sur la muséologie, la muséographie, la médiation, la conservation-restauration et sur les relations entre science, recherche et société.</w:t>
      </w:r>
    </w:p>
    <w:p w14:paraId="0D48A0AE" w14:textId="77777777" w:rsidR="0043029D" w:rsidRDefault="00EF2F31">
      <w:pPr>
        <w:spacing w:after="240"/>
        <w:jc w:val="both"/>
        <w:rPr>
          <w:rFonts w:ascii="Arial" w:eastAsia="Arial" w:hAnsi="Arial" w:cs="Arial"/>
        </w:rPr>
      </w:pPr>
      <w:r>
        <w:rPr>
          <w:rFonts w:ascii="Arial" w:eastAsia="Arial" w:hAnsi="Arial" w:cs="Arial"/>
        </w:rPr>
        <w:t>L’</w:t>
      </w:r>
      <w:proofErr w:type="spellStart"/>
      <w:r>
        <w:rPr>
          <w:rFonts w:ascii="Arial" w:eastAsia="Arial" w:hAnsi="Arial" w:cs="Arial"/>
        </w:rPr>
        <w:t>Ocim</w:t>
      </w:r>
      <w:proofErr w:type="spellEnd"/>
      <w:r>
        <w:rPr>
          <w:rFonts w:ascii="Arial" w:eastAsia="Arial" w:hAnsi="Arial" w:cs="Arial"/>
        </w:rPr>
        <w:t xml:space="preserve"> affirme sa marque de fabrique comme producteur de contenus et de réflexions liés aux problématiques « sciences, patrimoines et société » au sens large. Dans le cadre de ses activités, l’</w:t>
      </w:r>
      <w:proofErr w:type="spellStart"/>
      <w:r>
        <w:rPr>
          <w:rFonts w:ascii="Arial" w:eastAsia="Arial" w:hAnsi="Arial" w:cs="Arial"/>
        </w:rPr>
        <w:t>Ocim</w:t>
      </w:r>
      <w:proofErr w:type="spellEnd"/>
      <w:r>
        <w:rPr>
          <w:rFonts w:ascii="Arial" w:eastAsia="Arial" w:hAnsi="Arial" w:cs="Arial"/>
        </w:rPr>
        <w:t xml:space="preserve"> édite de nombreux contenus rédactionnels : revue professionnelle, livres, articles de blog et textes de décryptage scientifique destinés aux différentes communautés professionnelles.</w:t>
      </w:r>
    </w:p>
    <w:p w14:paraId="3648DCDF" w14:textId="77777777" w:rsidR="0043029D" w:rsidRDefault="00EF2F31">
      <w:pPr>
        <w:spacing w:after="240"/>
        <w:jc w:val="both"/>
        <w:rPr>
          <w:rFonts w:ascii="Arial" w:eastAsia="Arial" w:hAnsi="Arial" w:cs="Arial"/>
        </w:rPr>
      </w:pPr>
      <w:r>
        <w:rPr>
          <w:rFonts w:ascii="Arial" w:eastAsia="Arial" w:hAnsi="Arial" w:cs="Arial"/>
        </w:rPr>
        <w:t>En complément de ces supports rédactionnels papier, l’</w:t>
      </w:r>
      <w:proofErr w:type="spellStart"/>
      <w:r>
        <w:rPr>
          <w:rFonts w:ascii="Arial" w:eastAsia="Arial" w:hAnsi="Arial" w:cs="Arial"/>
        </w:rPr>
        <w:t>Ocim</w:t>
      </w:r>
      <w:proofErr w:type="spellEnd"/>
      <w:r>
        <w:rPr>
          <w:rFonts w:ascii="Arial" w:eastAsia="Arial" w:hAnsi="Arial" w:cs="Arial"/>
        </w:rPr>
        <w:t xml:space="preserve"> produit aussi du contenu numérique : il s’agit d’élargir la médiation en ligne et de positionner l’</w:t>
      </w:r>
      <w:proofErr w:type="spellStart"/>
      <w:r>
        <w:rPr>
          <w:rFonts w:ascii="Arial" w:eastAsia="Arial" w:hAnsi="Arial" w:cs="Arial"/>
        </w:rPr>
        <w:t>Ocim</w:t>
      </w:r>
      <w:proofErr w:type="spellEnd"/>
      <w:r>
        <w:rPr>
          <w:rFonts w:ascii="Arial" w:eastAsia="Arial" w:hAnsi="Arial" w:cs="Arial"/>
        </w:rPr>
        <w:t xml:space="preserve"> comme un service de référence en matière de ressources numériques pour les professionnels du champ sciences-patrimoines-société. </w:t>
      </w:r>
    </w:p>
    <w:p w14:paraId="244E308E" w14:textId="77777777" w:rsidR="0043029D" w:rsidRDefault="00EF2F31">
      <w:pPr>
        <w:spacing w:after="240"/>
        <w:jc w:val="both"/>
        <w:rPr>
          <w:rFonts w:ascii="Arial" w:eastAsia="Arial" w:hAnsi="Arial" w:cs="Arial"/>
        </w:rPr>
      </w:pPr>
      <w:r>
        <w:rPr>
          <w:rFonts w:ascii="Arial" w:eastAsia="Arial" w:hAnsi="Arial" w:cs="Arial"/>
        </w:rPr>
        <w:t>L’</w:t>
      </w:r>
      <w:proofErr w:type="spellStart"/>
      <w:r>
        <w:rPr>
          <w:rFonts w:ascii="Arial" w:eastAsia="Arial" w:hAnsi="Arial" w:cs="Arial"/>
        </w:rPr>
        <w:t>Ocim</w:t>
      </w:r>
      <w:proofErr w:type="spellEnd"/>
      <w:r>
        <w:rPr>
          <w:rFonts w:ascii="Arial" w:eastAsia="Arial" w:hAnsi="Arial" w:cs="Arial"/>
        </w:rPr>
        <w:t xml:space="preserve"> travaille en partenariat étroit avec les milieux de la recherche, de l’éducation, de la culture et de l’innovation pour éclairer les recherches scientifiques contemporaines, leurs enjeux sociétaux, culturels, économiques et environnementaux, et pour proposer des temps d’information, d’exploration, d’enquête, de discussion, de recherche participative, de formation et de création.</w:t>
      </w:r>
    </w:p>
    <w:p w14:paraId="66A96D62" w14:textId="77777777" w:rsidR="0043029D" w:rsidRDefault="00EF2F31">
      <w:pPr>
        <w:spacing w:after="240"/>
        <w:jc w:val="both"/>
        <w:rPr>
          <w:rFonts w:ascii="Arial" w:eastAsia="Arial" w:hAnsi="Arial" w:cs="Arial"/>
        </w:rPr>
      </w:pPr>
      <w:r>
        <w:rPr>
          <w:rFonts w:ascii="Arial" w:eastAsia="Arial" w:hAnsi="Arial" w:cs="Arial"/>
        </w:rPr>
        <w:t>Le présent cahier des charges s’inscrit dans ce contexte éditorial : il concerne le marché relatif à la rédaction de contenus, à la conception éditoriale, au secrétariat de rédaction et à l’impression des publications et supports mentionnés ci-dessus, afin d’assurer leur qualité rédactionnelle, leur cohérence éditoriale et leur diffusion, en versions imprimées et numériques.</w:t>
      </w:r>
    </w:p>
    <w:p w14:paraId="0CD6327B" w14:textId="77777777" w:rsidR="0043029D" w:rsidRDefault="00EF2F31">
      <w:pPr>
        <w:jc w:val="both"/>
        <w:rPr>
          <w:rFonts w:ascii="Arial" w:eastAsia="Arial" w:hAnsi="Arial" w:cs="Arial"/>
          <w:u w:val="single"/>
        </w:rPr>
      </w:pPr>
      <w:r>
        <w:rPr>
          <w:rFonts w:ascii="Arial" w:eastAsia="Arial" w:hAnsi="Arial" w:cs="Arial"/>
          <w:u w:val="single"/>
        </w:rPr>
        <w:t xml:space="preserve">Pour tous les lots </w:t>
      </w:r>
    </w:p>
    <w:p w14:paraId="105B3F0D" w14:textId="77777777" w:rsidR="0043029D" w:rsidRDefault="0043029D">
      <w:pPr>
        <w:jc w:val="both"/>
        <w:rPr>
          <w:rFonts w:ascii="Arial" w:eastAsia="Arial" w:hAnsi="Arial" w:cs="Arial"/>
        </w:rPr>
      </w:pPr>
    </w:p>
    <w:p w14:paraId="178E8934" w14:textId="77777777" w:rsidR="0043029D" w:rsidRDefault="00EF2F31">
      <w:pPr>
        <w:jc w:val="both"/>
        <w:rPr>
          <w:rFonts w:ascii="Arial" w:eastAsia="Arial" w:hAnsi="Arial" w:cs="Arial"/>
        </w:rPr>
      </w:pPr>
      <w:r>
        <w:rPr>
          <w:rFonts w:ascii="Arial" w:eastAsia="Arial" w:hAnsi="Arial" w:cs="Arial"/>
        </w:rPr>
        <w:t>Dans tous les cas, il est attendu que le prestataire garantisse le respect des valeurs de l’</w:t>
      </w:r>
      <w:proofErr w:type="spellStart"/>
      <w:r>
        <w:rPr>
          <w:rFonts w:ascii="Arial" w:eastAsia="Arial" w:hAnsi="Arial" w:cs="Arial"/>
        </w:rPr>
        <w:t>Ocim</w:t>
      </w:r>
      <w:proofErr w:type="spellEnd"/>
      <w:r>
        <w:rPr>
          <w:rFonts w:ascii="Arial" w:eastAsia="Arial" w:hAnsi="Arial" w:cs="Arial"/>
        </w:rPr>
        <w:t xml:space="preserve"> dans le traitement du contenu qui lui est confié. </w:t>
      </w:r>
    </w:p>
    <w:p w14:paraId="52323B33" w14:textId="77777777" w:rsidR="0043029D" w:rsidRDefault="0043029D">
      <w:pPr>
        <w:jc w:val="both"/>
        <w:rPr>
          <w:rFonts w:ascii="Arial" w:eastAsia="Arial" w:hAnsi="Arial" w:cs="Arial"/>
        </w:rPr>
      </w:pPr>
    </w:p>
    <w:p w14:paraId="6C15ECEA" w14:textId="77777777" w:rsidR="0043029D" w:rsidRDefault="00EF2F31">
      <w:pPr>
        <w:jc w:val="both"/>
        <w:rPr>
          <w:rFonts w:ascii="Arial" w:eastAsia="Arial" w:hAnsi="Arial" w:cs="Arial"/>
        </w:rPr>
      </w:pPr>
      <w:r>
        <w:rPr>
          <w:rFonts w:ascii="Arial" w:eastAsia="Arial" w:hAnsi="Arial" w:cs="Arial"/>
        </w:rPr>
        <w:t>Les descriptions du présent cahier des charges sont énonciatives et non limitatives ; elles ont pour objet de définir une fonction à remplir et le prestataire ne pourra se prévaloir d'une omission dans le présent cahier des charges pour ne pas effectuer une tâche qui s'avérerait nécessaire à la production.</w:t>
      </w:r>
    </w:p>
    <w:p w14:paraId="202EC199" w14:textId="77777777" w:rsidR="0043029D" w:rsidRDefault="0043029D">
      <w:pPr>
        <w:jc w:val="both"/>
        <w:rPr>
          <w:rFonts w:ascii="Arial" w:eastAsia="Arial" w:hAnsi="Arial" w:cs="Arial"/>
        </w:rPr>
      </w:pPr>
    </w:p>
    <w:p w14:paraId="3CC5D656" w14:textId="77777777" w:rsidR="0043029D" w:rsidRDefault="00EF2F31">
      <w:pPr>
        <w:jc w:val="both"/>
        <w:rPr>
          <w:rFonts w:ascii="Arial" w:eastAsia="Arial" w:hAnsi="Arial" w:cs="Arial"/>
        </w:rPr>
      </w:pPr>
      <w:r>
        <w:rPr>
          <w:rFonts w:ascii="Arial" w:eastAsia="Arial" w:hAnsi="Arial" w:cs="Arial"/>
        </w:rPr>
        <w:t>Les prestations décrites ci-dessous sont présentées comme des prestations types à adapter en fonction des besoins, qui doivent être réalisées selon le délai fixé (jours ouvrés courant à partir de la demande jusqu’à la livraison). Le prestataire s’engage à respecter scrupuleusement les délais et à fournir un travail rigoureux et de qualité.</w:t>
      </w:r>
    </w:p>
    <w:p w14:paraId="0CBC6D39" w14:textId="77777777" w:rsidR="0043029D" w:rsidRDefault="0043029D">
      <w:pPr>
        <w:jc w:val="both"/>
        <w:rPr>
          <w:rFonts w:ascii="Arial" w:eastAsia="Arial" w:hAnsi="Arial" w:cs="Arial"/>
        </w:rPr>
      </w:pPr>
    </w:p>
    <w:p w14:paraId="33B6DE3A" w14:textId="77777777" w:rsidR="0043029D" w:rsidRDefault="00EF2F31">
      <w:pPr>
        <w:jc w:val="both"/>
        <w:rPr>
          <w:rFonts w:ascii="Arial" w:eastAsia="Arial" w:hAnsi="Arial" w:cs="Arial"/>
        </w:rPr>
      </w:pPr>
      <w:r>
        <w:rPr>
          <w:rFonts w:ascii="Arial" w:eastAsia="Arial" w:hAnsi="Arial" w:cs="Arial"/>
          <w:b/>
          <w:bCs/>
        </w:rPr>
        <w:t>Pour les lots 1, 2 et 3, les prestataires cèdent les droits de reproduction des textes et des images qui leur sont associées et dont ils détiennent les droits, à titre exclusif, pour une diffusion mondiale et une durée illimitée, sur tout support.</w:t>
      </w:r>
    </w:p>
    <w:p w14:paraId="09782B98" w14:textId="77777777" w:rsidR="0043029D" w:rsidRDefault="0043029D">
      <w:pPr>
        <w:spacing w:after="240"/>
        <w:jc w:val="both"/>
        <w:rPr>
          <w:rFonts w:ascii="Arial" w:eastAsia="Arial" w:hAnsi="Arial" w:cs="Arial"/>
        </w:rPr>
      </w:pPr>
    </w:p>
    <w:p w14:paraId="622D157F" w14:textId="77777777" w:rsidR="0043029D" w:rsidRDefault="00EF2F31">
      <w:pPr>
        <w:rPr>
          <w:rFonts w:ascii="Calibri" w:eastAsia="Calibri" w:hAnsi="Calibri" w:cs="Calibri"/>
          <w:sz w:val="24"/>
          <w:szCs w:val="24"/>
        </w:rPr>
      </w:pPr>
      <w:r>
        <w:br w:type="page"/>
      </w:r>
    </w:p>
    <w:p w14:paraId="769E9A93" w14:textId="77777777" w:rsidR="0043029D" w:rsidRDefault="00EF2F31">
      <w:pPr>
        <w:spacing w:after="240"/>
        <w:jc w:val="center"/>
        <w:rPr>
          <w:rFonts w:ascii="Calibri" w:eastAsia="Calibri" w:hAnsi="Calibri" w:cs="Calibri"/>
          <w:b/>
          <w:bCs/>
          <w:sz w:val="32"/>
          <w:szCs w:val="32"/>
        </w:rPr>
      </w:pPr>
      <w:r>
        <w:rPr>
          <w:rFonts w:ascii="Calibri" w:eastAsia="Calibri" w:hAnsi="Calibri" w:cs="Calibri"/>
          <w:b/>
          <w:bCs/>
          <w:sz w:val="32"/>
          <w:szCs w:val="32"/>
        </w:rPr>
        <w:lastRenderedPageBreak/>
        <w:t>Cahier des charges techniques par lots</w:t>
      </w:r>
    </w:p>
    <w:p w14:paraId="3D9CF9C1" w14:textId="77777777" w:rsidR="0043029D" w:rsidRDefault="0043029D">
      <w:pPr>
        <w:spacing w:after="240"/>
        <w:jc w:val="both"/>
        <w:rPr>
          <w:rFonts w:ascii="Calibri" w:eastAsia="Calibri" w:hAnsi="Calibri" w:cs="Calibri"/>
          <w:sz w:val="24"/>
          <w:szCs w:val="24"/>
        </w:rPr>
      </w:pPr>
    </w:p>
    <w:p w14:paraId="4A2640CC"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sz w:val="36"/>
          <w:szCs w:val="36"/>
        </w:rPr>
      </w:pPr>
      <w:r>
        <w:rPr>
          <w:rFonts w:ascii="Arial" w:eastAsia="Arial" w:hAnsi="Arial" w:cs="Arial"/>
          <w:sz w:val="36"/>
          <w:szCs w:val="36"/>
        </w:rPr>
        <w:t>LOT 1 :</w:t>
      </w:r>
      <w:r>
        <w:rPr>
          <w:rFonts w:ascii="Calibri" w:eastAsia="Calibri" w:hAnsi="Calibri" w:cs="Calibri"/>
          <w:sz w:val="36"/>
          <w:szCs w:val="36"/>
        </w:rPr>
        <w:t xml:space="preserve"> </w:t>
      </w:r>
      <w:r>
        <w:rPr>
          <w:rFonts w:ascii="Arial" w:eastAsia="Arial" w:hAnsi="Arial" w:cs="Arial"/>
          <w:sz w:val="36"/>
          <w:szCs w:val="36"/>
        </w:rPr>
        <w:t>Rédaction de contenus</w:t>
      </w:r>
    </w:p>
    <w:p w14:paraId="3890AA3A" w14:textId="77777777" w:rsidR="0043029D" w:rsidRDefault="00EF2F31">
      <w:pPr>
        <w:jc w:val="both"/>
        <w:rPr>
          <w:rFonts w:ascii="Arial" w:eastAsia="Arial" w:hAnsi="Arial" w:cs="Arial"/>
          <w:u w:val="single"/>
        </w:rPr>
      </w:pPr>
      <w:r>
        <w:rPr>
          <w:rFonts w:ascii="Arial" w:eastAsia="Arial" w:hAnsi="Arial" w:cs="Arial"/>
          <w:b/>
          <w:bCs/>
          <w:u w:val="single"/>
        </w:rPr>
        <w:t xml:space="preserve"> </w:t>
      </w:r>
    </w:p>
    <w:p w14:paraId="20DF3DED" w14:textId="77777777" w:rsidR="0043029D" w:rsidRDefault="00EF2F31">
      <w:pPr>
        <w:jc w:val="both"/>
        <w:rPr>
          <w:rFonts w:ascii="Arial" w:eastAsia="Arial" w:hAnsi="Arial" w:cs="Arial"/>
        </w:rPr>
      </w:pPr>
      <w:r>
        <w:rPr>
          <w:rFonts w:ascii="Arial" w:eastAsia="Arial" w:hAnsi="Arial" w:cs="Arial"/>
        </w:rPr>
        <w:t>Ces contenus rédactionnels doivent répondre à des objectifs de médiation bien définis. Ils exploitent des valeurs à la fois esthétiques, narratives, pédagogiques, scientifiques et émotionnelles. Ces contenus peuvent être voués à intégrer les productions de l’</w:t>
      </w:r>
      <w:proofErr w:type="spellStart"/>
      <w:r>
        <w:rPr>
          <w:rFonts w:ascii="Arial" w:eastAsia="Arial" w:hAnsi="Arial" w:cs="Arial"/>
        </w:rPr>
        <w:t>Ocim</w:t>
      </w:r>
      <w:proofErr w:type="spellEnd"/>
      <w:r>
        <w:rPr>
          <w:rFonts w:ascii="Arial" w:eastAsia="Arial" w:hAnsi="Arial" w:cs="Arial"/>
        </w:rPr>
        <w:t xml:space="preserve"> en tant qu’éléments-phares. </w:t>
      </w:r>
    </w:p>
    <w:p w14:paraId="2F57722F" w14:textId="77777777" w:rsidR="0043029D" w:rsidRDefault="0043029D">
      <w:pPr>
        <w:jc w:val="both"/>
        <w:rPr>
          <w:rFonts w:ascii="Calibri" w:eastAsia="Calibri" w:hAnsi="Calibri" w:cs="Calibri"/>
        </w:rPr>
      </w:pPr>
    </w:p>
    <w:p w14:paraId="48C43AAF" w14:textId="77777777" w:rsidR="0043029D" w:rsidRDefault="00EF2F31">
      <w:pPr>
        <w:jc w:val="both"/>
        <w:rPr>
          <w:rFonts w:ascii="Arial" w:eastAsia="Arial" w:hAnsi="Arial" w:cs="Arial"/>
        </w:rPr>
      </w:pPr>
      <w:r>
        <w:rPr>
          <w:rFonts w:ascii="Arial" w:eastAsia="Arial" w:hAnsi="Arial" w:cs="Arial"/>
        </w:rPr>
        <w:t>Deux grands ensembles de contenus sont identifiés pour des supports imprimés ou numériques, adaptés aux nouveaux médias d’information, de sensibilisation ou de médiation.</w:t>
      </w:r>
    </w:p>
    <w:p w14:paraId="2B0C1B99" w14:textId="77777777" w:rsidR="0043029D" w:rsidRDefault="00EF2F31">
      <w:pPr>
        <w:numPr>
          <w:ilvl w:val="0"/>
          <w:numId w:val="17"/>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contenus (textuels et visuels) scientifiques et culturels experts, sur support papier et sur support numérique</w:t>
      </w:r>
    </w:p>
    <w:p w14:paraId="0A8B9620" w14:textId="77777777" w:rsidR="0043029D" w:rsidRDefault="00EF2F31">
      <w:pPr>
        <w:numPr>
          <w:ilvl w:val="0"/>
          <w:numId w:val="17"/>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contenus de communication, institutionnels et informatifs</w:t>
      </w:r>
    </w:p>
    <w:p w14:paraId="280AFF6D" w14:textId="77777777" w:rsidR="0043029D" w:rsidRDefault="0043029D">
      <w:pPr>
        <w:jc w:val="both"/>
        <w:rPr>
          <w:rFonts w:ascii="Arial" w:eastAsia="Arial" w:hAnsi="Arial" w:cs="Arial"/>
        </w:rPr>
      </w:pPr>
    </w:p>
    <w:p w14:paraId="48F5BC1C" w14:textId="77777777" w:rsidR="0043029D" w:rsidRDefault="00EF2F31">
      <w:pPr>
        <w:rPr>
          <w:rFonts w:ascii="Arial" w:eastAsia="Arial" w:hAnsi="Arial" w:cs="Arial"/>
        </w:rPr>
      </w:pPr>
      <w:r>
        <w:rPr>
          <w:rFonts w:ascii="Arial" w:eastAsia="Arial" w:hAnsi="Arial" w:cs="Arial"/>
        </w:rPr>
        <w:t>Pour répondre à l’ensemble de ces besoins rédactionnels, le prestataire sera amené :</w:t>
      </w:r>
    </w:p>
    <w:p w14:paraId="163E4AE7" w14:textId="77777777" w:rsidR="0043029D" w:rsidRDefault="00EF2F31">
      <w:pPr>
        <w:numPr>
          <w:ilvl w:val="0"/>
          <w:numId w:val="16"/>
        </w:numPr>
        <w:rPr>
          <w:rFonts w:ascii="Arial" w:eastAsia="Arial" w:hAnsi="Arial" w:cs="Arial"/>
        </w:rPr>
      </w:pPr>
      <w:proofErr w:type="gramStart"/>
      <w:r>
        <w:rPr>
          <w:rFonts w:ascii="Arial" w:eastAsia="Arial" w:hAnsi="Arial" w:cs="Arial"/>
        </w:rPr>
        <w:t>à</w:t>
      </w:r>
      <w:proofErr w:type="gramEnd"/>
      <w:r>
        <w:rPr>
          <w:rFonts w:ascii="Arial" w:eastAsia="Arial" w:hAnsi="Arial" w:cs="Arial"/>
        </w:rPr>
        <w:t xml:space="preserve"> s’imprégner et à traduire les cultures des établissements et propos des contributeurs en matière de culture scientifique (niveau des publics, attention portée à la rigueur et à l’attractivité des propos) ;</w:t>
      </w:r>
    </w:p>
    <w:p w14:paraId="6ECC3364" w14:textId="77777777" w:rsidR="0043029D" w:rsidRDefault="00EF2F31">
      <w:pPr>
        <w:numPr>
          <w:ilvl w:val="0"/>
          <w:numId w:val="16"/>
        </w:numPr>
        <w:jc w:val="both"/>
        <w:rPr>
          <w:rFonts w:ascii="Arial" w:eastAsia="Arial" w:hAnsi="Arial" w:cs="Arial"/>
        </w:rPr>
      </w:pPr>
      <w:proofErr w:type="gramStart"/>
      <w:r>
        <w:rPr>
          <w:rFonts w:ascii="Arial" w:eastAsia="Arial" w:hAnsi="Arial" w:cs="Arial"/>
        </w:rPr>
        <w:t>à</w:t>
      </w:r>
      <w:proofErr w:type="gramEnd"/>
      <w:r>
        <w:rPr>
          <w:rFonts w:ascii="Arial" w:eastAsia="Arial" w:hAnsi="Arial" w:cs="Arial"/>
        </w:rPr>
        <w:t xml:space="preserve"> organiser et hiérarchiser l’information pour la rendre lisible et compréhensible, d’après les éléments transmis ; </w:t>
      </w:r>
    </w:p>
    <w:p w14:paraId="2ADC7B5D" w14:textId="77777777" w:rsidR="0043029D" w:rsidRDefault="00EF2F31">
      <w:pPr>
        <w:numPr>
          <w:ilvl w:val="0"/>
          <w:numId w:val="16"/>
        </w:numPr>
        <w:jc w:val="both"/>
        <w:rPr>
          <w:rFonts w:ascii="Arial" w:eastAsia="Arial" w:hAnsi="Arial" w:cs="Arial"/>
        </w:rPr>
      </w:pPr>
      <w:proofErr w:type="gramStart"/>
      <w:r>
        <w:rPr>
          <w:rFonts w:ascii="Arial" w:eastAsia="Arial" w:hAnsi="Arial" w:cs="Arial"/>
        </w:rPr>
        <w:t>à</w:t>
      </w:r>
      <w:proofErr w:type="gramEnd"/>
      <w:r>
        <w:rPr>
          <w:rFonts w:ascii="Arial" w:eastAsia="Arial" w:hAnsi="Arial" w:cs="Arial"/>
        </w:rPr>
        <w:t xml:space="preserve"> être garant de la ligne éditoriale des supports et de sa cohérence ;</w:t>
      </w:r>
    </w:p>
    <w:p w14:paraId="67757853" w14:textId="77777777" w:rsidR="0043029D" w:rsidRDefault="00EF2F31">
      <w:pPr>
        <w:numPr>
          <w:ilvl w:val="0"/>
          <w:numId w:val="16"/>
        </w:numPr>
        <w:jc w:val="both"/>
        <w:rPr>
          <w:rFonts w:ascii="Arial" w:eastAsia="Arial" w:hAnsi="Arial" w:cs="Arial"/>
        </w:rPr>
      </w:pPr>
      <w:proofErr w:type="gramStart"/>
      <w:r>
        <w:rPr>
          <w:rFonts w:ascii="Arial" w:eastAsia="Arial" w:hAnsi="Arial" w:cs="Arial"/>
        </w:rPr>
        <w:t>pour</w:t>
      </w:r>
      <w:proofErr w:type="gramEnd"/>
      <w:r>
        <w:rPr>
          <w:rFonts w:ascii="Arial" w:eastAsia="Arial" w:hAnsi="Arial" w:cs="Arial"/>
        </w:rPr>
        <w:t xml:space="preserve"> les contenus à caractère scientifique et culturel, à veiller au respect des normes éditoriales des supports (niveau de langage, style, ton, volume des textes, titres, chapô, appareil critique, etc.) et des maquettes originales ;</w:t>
      </w:r>
    </w:p>
    <w:p w14:paraId="2095E451" w14:textId="77777777" w:rsidR="0043029D" w:rsidRDefault="00EF2F31">
      <w:pPr>
        <w:numPr>
          <w:ilvl w:val="0"/>
          <w:numId w:val="16"/>
        </w:numPr>
        <w:jc w:val="both"/>
        <w:rPr>
          <w:rFonts w:ascii="Arial" w:eastAsia="Arial" w:hAnsi="Arial" w:cs="Arial"/>
        </w:rPr>
      </w:pPr>
      <w:proofErr w:type="gramStart"/>
      <w:r>
        <w:rPr>
          <w:rFonts w:ascii="Arial" w:eastAsia="Arial" w:hAnsi="Arial" w:cs="Arial"/>
        </w:rPr>
        <w:t>pour</w:t>
      </w:r>
      <w:proofErr w:type="gramEnd"/>
      <w:r>
        <w:rPr>
          <w:rFonts w:ascii="Arial" w:eastAsia="Arial" w:hAnsi="Arial" w:cs="Arial"/>
        </w:rPr>
        <w:t xml:space="preserve"> les contenus institutionnels et de communication, à adapter le style, le ton en fonction des types de projets et de l’identité de l’institution.</w:t>
      </w:r>
    </w:p>
    <w:p w14:paraId="3164BAF0" w14:textId="77777777" w:rsidR="0043029D" w:rsidRDefault="0043029D">
      <w:pPr>
        <w:rPr>
          <w:rFonts w:ascii="Arial" w:eastAsia="Arial" w:hAnsi="Arial" w:cs="Arial"/>
        </w:rPr>
      </w:pPr>
    </w:p>
    <w:p w14:paraId="006455EB" w14:textId="77777777" w:rsidR="0043029D" w:rsidRDefault="00EF2F31">
      <w:pPr>
        <w:rPr>
          <w:rFonts w:ascii="Arial" w:eastAsia="Arial" w:hAnsi="Arial" w:cs="Arial"/>
        </w:rPr>
      </w:pPr>
      <w:r>
        <w:rPr>
          <w:rFonts w:ascii="Arial" w:eastAsia="Arial" w:hAnsi="Arial" w:cs="Arial"/>
        </w:rPr>
        <w:t xml:space="preserve"> Le prestataire peut également (selon les projets) être amené à :</w:t>
      </w:r>
    </w:p>
    <w:p w14:paraId="2440CBD9" w14:textId="77777777" w:rsidR="0043029D" w:rsidRDefault="00EF2F31">
      <w:pPr>
        <w:numPr>
          <w:ilvl w:val="0"/>
          <w:numId w:val="15"/>
        </w:numPr>
        <w:rPr>
          <w:rFonts w:ascii="Arial" w:eastAsia="Arial" w:hAnsi="Arial" w:cs="Arial"/>
        </w:rPr>
      </w:pPr>
      <w:proofErr w:type="gramStart"/>
      <w:r>
        <w:rPr>
          <w:rFonts w:ascii="Arial" w:eastAsia="Arial" w:hAnsi="Arial" w:cs="Arial"/>
        </w:rPr>
        <w:t>réaliser</w:t>
      </w:r>
      <w:proofErr w:type="gramEnd"/>
      <w:r>
        <w:rPr>
          <w:rFonts w:ascii="Arial" w:eastAsia="Arial" w:hAnsi="Arial" w:cs="Arial"/>
        </w:rPr>
        <w:t xml:space="preserve"> de la réécriture partielle, de l’harmonisation éditoriale, de la remise en forme de contenu éditorial ;</w:t>
      </w:r>
    </w:p>
    <w:p w14:paraId="64D91581" w14:textId="77777777" w:rsidR="0043029D" w:rsidRDefault="00EF2F31">
      <w:pPr>
        <w:numPr>
          <w:ilvl w:val="0"/>
          <w:numId w:val="15"/>
        </w:numPr>
        <w:jc w:val="both"/>
        <w:rPr>
          <w:rFonts w:ascii="Arial" w:eastAsia="Arial" w:hAnsi="Arial" w:cs="Arial"/>
        </w:rPr>
      </w:pPr>
      <w:proofErr w:type="gramStart"/>
      <w:r>
        <w:rPr>
          <w:rFonts w:ascii="Arial" w:eastAsia="Arial" w:hAnsi="Arial" w:cs="Arial"/>
        </w:rPr>
        <w:t>être</w:t>
      </w:r>
      <w:proofErr w:type="gramEnd"/>
      <w:r>
        <w:rPr>
          <w:rFonts w:ascii="Arial" w:eastAsia="Arial" w:hAnsi="Arial" w:cs="Arial"/>
        </w:rPr>
        <w:t xml:space="preserve"> force de proposition pour accompagner l’</w:t>
      </w:r>
      <w:proofErr w:type="spellStart"/>
      <w:r>
        <w:rPr>
          <w:rFonts w:ascii="Arial" w:eastAsia="Arial" w:hAnsi="Arial" w:cs="Arial"/>
        </w:rPr>
        <w:t>Ocim</w:t>
      </w:r>
      <w:proofErr w:type="spellEnd"/>
      <w:r>
        <w:rPr>
          <w:rFonts w:ascii="Arial" w:eastAsia="Arial" w:hAnsi="Arial" w:cs="Arial"/>
        </w:rPr>
        <w:t xml:space="preserve"> dans le rubriquage et la structuration du contenu ;</w:t>
      </w:r>
    </w:p>
    <w:p w14:paraId="771ADDA3" w14:textId="77777777" w:rsidR="0043029D" w:rsidRDefault="00EF2F31">
      <w:pPr>
        <w:numPr>
          <w:ilvl w:val="0"/>
          <w:numId w:val="15"/>
        </w:numPr>
        <w:jc w:val="both"/>
        <w:rPr>
          <w:rFonts w:ascii="Arial" w:eastAsia="Arial" w:hAnsi="Arial" w:cs="Arial"/>
        </w:rPr>
      </w:pPr>
      <w:proofErr w:type="gramStart"/>
      <w:r>
        <w:rPr>
          <w:rFonts w:ascii="Arial" w:eastAsia="Arial" w:hAnsi="Arial" w:cs="Arial"/>
        </w:rPr>
        <w:t>veiller</w:t>
      </w:r>
      <w:proofErr w:type="gramEnd"/>
      <w:r>
        <w:rPr>
          <w:rFonts w:ascii="Arial" w:eastAsia="Arial" w:hAnsi="Arial" w:cs="Arial"/>
        </w:rPr>
        <w:t xml:space="preserve"> à créer </w:t>
      </w:r>
      <w:r>
        <w:rPr>
          <w:rFonts w:ascii="Arial" w:eastAsia="Arial" w:hAnsi="Arial" w:cs="Arial"/>
          <w:highlight w:val="white"/>
        </w:rPr>
        <w:t>un équilibre entre les</w:t>
      </w:r>
      <w:r>
        <w:rPr>
          <w:rFonts w:ascii="Arial" w:eastAsia="Arial" w:hAnsi="Arial" w:cs="Arial"/>
        </w:rPr>
        <w:t xml:space="preserve"> interviewés : disciplinaires, régionaux, thématiques, homme-femme ;</w:t>
      </w:r>
    </w:p>
    <w:p w14:paraId="5CB5A602" w14:textId="77777777" w:rsidR="0043029D" w:rsidRDefault="00EF2F31">
      <w:pPr>
        <w:numPr>
          <w:ilvl w:val="0"/>
          <w:numId w:val="15"/>
        </w:numPr>
        <w:jc w:val="both"/>
        <w:rPr>
          <w:rFonts w:ascii="Arial" w:eastAsia="Arial" w:hAnsi="Arial" w:cs="Arial"/>
        </w:rPr>
      </w:pPr>
      <w:proofErr w:type="gramStart"/>
      <w:r>
        <w:rPr>
          <w:rFonts w:ascii="Arial" w:eastAsia="Arial" w:hAnsi="Arial" w:cs="Arial"/>
        </w:rPr>
        <w:t>réaliser</w:t>
      </w:r>
      <w:proofErr w:type="gramEnd"/>
      <w:r>
        <w:rPr>
          <w:rFonts w:ascii="Arial" w:eastAsia="Arial" w:hAnsi="Arial" w:cs="Arial"/>
        </w:rPr>
        <w:t xml:space="preserve"> des interviews d’experts ;</w:t>
      </w:r>
    </w:p>
    <w:p w14:paraId="3FAE74DE" w14:textId="77777777" w:rsidR="0043029D" w:rsidRDefault="00EF2F31">
      <w:pPr>
        <w:numPr>
          <w:ilvl w:val="0"/>
          <w:numId w:val="15"/>
        </w:numPr>
        <w:jc w:val="both"/>
        <w:rPr>
          <w:rFonts w:ascii="Arial" w:eastAsia="Arial" w:hAnsi="Arial" w:cs="Arial"/>
        </w:rPr>
      </w:pPr>
      <w:proofErr w:type="gramStart"/>
      <w:r>
        <w:rPr>
          <w:rFonts w:ascii="Arial" w:eastAsia="Arial" w:hAnsi="Arial" w:cs="Arial"/>
        </w:rPr>
        <w:t>coordonner</w:t>
      </w:r>
      <w:proofErr w:type="gramEnd"/>
      <w:r>
        <w:rPr>
          <w:rFonts w:ascii="Arial" w:eastAsia="Arial" w:hAnsi="Arial" w:cs="Arial"/>
        </w:rPr>
        <w:t xml:space="preserve"> des contenus et des intervenants/contributeurs.</w:t>
      </w:r>
    </w:p>
    <w:p w14:paraId="22C62FD5" w14:textId="77777777" w:rsidR="0043029D" w:rsidRDefault="0043029D">
      <w:pPr>
        <w:jc w:val="both"/>
        <w:rPr>
          <w:rFonts w:ascii="Arial" w:eastAsia="Arial" w:hAnsi="Arial" w:cs="Arial"/>
        </w:rPr>
      </w:pPr>
    </w:p>
    <w:p w14:paraId="2825C749" w14:textId="77777777" w:rsidR="0043029D" w:rsidRDefault="00EF2F31">
      <w:pPr>
        <w:jc w:val="both"/>
        <w:rPr>
          <w:rFonts w:ascii="Arial" w:eastAsia="Arial" w:hAnsi="Arial" w:cs="Arial"/>
        </w:rPr>
      </w:pPr>
      <w:r>
        <w:rPr>
          <w:rFonts w:ascii="Arial" w:eastAsia="Arial" w:hAnsi="Arial" w:cs="Arial"/>
        </w:rPr>
        <w:t xml:space="preserve">L’ensemble de ces prestations peut prendre la forme de missions très ponctuelles de quelques jours à des engagements plus longs. </w:t>
      </w:r>
    </w:p>
    <w:p w14:paraId="4C5B0B3E" w14:textId="77777777" w:rsidR="0043029D" w:rsidRDefault="0043029D">
      <w:pPr>
        <w:jc w:val="both"/>
        <w:rPr>
          <w:rFonts w:ascii="Arial" w:eastAsia="Arial" w:hAnsi="Arial" w:cs="Arial"/>
        </w:rPr>
      </w:pPr>
    </w:p>
    <w:p w14:paraId="5BCB2D8D" w14:textId="77777777" w:rsidR="0043029D" w:rsidRDefault="00EF2F31">
      <w:pPr>
        <w:jc w:val="both"/>
        <w:rPr>
          <w:rFonts w:ascii="Arial" w:eastAsia="Arial" w:hAnsi="Arial" w:cs="Arial"/>
        </w:rPr>
      </w:pPr>
      <w:r>
        <w:rPr>
          <w:rFonts w:ascii="Arial" w:eastAsia="Arial" w:hAnsi="Arial" w:cs="Arial"/>
          <w:b/>
          <w:bCs/>
        </w:rPr>
        <w:t>Pour les lots 1 et 2, une réunion de travail est envisagée avant chaque commande (cette réunion n’est pas facturée en sus).</w:t>
      </w:r>
    </w:p>
    <w:p w14:paraId="1C9F66DF" w14:textId="77777777" w:rsidR="0043029D" w:rsidRDefault="0043029D">
      <w:pPr>
        <w:jc w:val="both"/>
        <w:rPr>
          <w:rFonts w:ascii="Arial" w:eastAsia="Arial" w:hAnsi="Arial" w:cs="Arial"/>
        </w:rPr>
      </w:pPr>
    </w:p>
    <w:p w14:paraId="2A3A3B06" w14:textId="77777777" w:rsidR="0043029D" w:rsidRDefault="00EF2F31">
      <w:pPr>
        <w:rPr>
          <w:rFonts w:ascii="Arial" w:eastAsia="Arial" w:hAnsi="Arial" w:cs="Arial"/>
          <w:sz w:val="24"/>
          <w:szCs w:val="24"/>
          <w:u w:val="single"/>
        </w:rPr>
      </w:pPr>
      <w:r>
        <w:rPr>
          <w:rFonts w:ascii="Arial" w:eastAsia="Arial" w:hAnsi="Arial" w:cs="Arial"/>
          <w:b/>
          <w:bCs/>
          <w:sz w:val="24"/>
          <w:szCs w:val="24"/>
          <w:u w:val="single"/>
        </w:rPr>
        <w:t>Lot 1 : Rédaction de contenus</w:t>
      </w:r>
    </w:p>
    <w:p w14:paraId="16F72FFF" w14:textId="77777777" w:rsidR="0043029D" w:rsidRDefault="0043029D">
      <w:pPr>
        <w:rPr>
          <w:rFonts w:ascii="Arial" w:eastAsia="Arial" w:hAnsi="Arial" w:cs="Arial"/>
          <w:sz w:val="28"/>
          <w:szCs w:val="28"/>
        </w:rPr>
      </w:pPr>
    </w:p>
    <w:p w14:paraId="23F902CF" w14:textId="77777777" w:rsidR="0043029D" w:rsidRDefault="00EF2F31">
      <w:pPr>
        <w:rPr>
          <w:rFonts w:ascii="Arial" w:eastAsia="Arial" w:hAnsi="Arial" w:cs="Arial"/>
        </w:rPr>
      </w:pPr>
      <w:r>
        <w:rPr>
          <w:rFonts w:ascii="Arial" w:eastAsia="Arial" w:hAnsi="Arial" w:cs="Arial"/>
        </w:rPr>
        <w:t>Ce lot concerne la rédaction de différents types de contenus, destinés à être publiés sur les supports éditoriaux de l’</w:t>
      </w:r>
      <w:proofErr w:type="spellStart"/>
      <w:r>
        <w:rPr>
          <w:rFonts w:ascii="Arial" w:eastAsia="Arial" w:hAnsi="Arial" w:cs="Arial"/>
        </w:rPr>
        <w:t>Ocim</w:t>
      </w:r>
      <w:proofErr w:type="spellEnd"/>
      <w:r>
        <w:rPr>
          <w:rFonts w:ascii="Arial" w:eastAsia="Arial" w:hAnsi="Arial" w:cs="Arial"/>
        </w:rPr>
        <w:t xml:space="preserve"> : la revue papier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(3 numéros par an), le média en ligne </w:t>
      </w:r>
      <w:r>
        <w:rPr>
          <w:rFonts w:ascii="Arial" w:eastAsia="Arial" w:hAnsi="Arial" w:cs="Arial"/>
          <w:i/>
          <w:iCs/>
        </w:rPr>
        <w:t>Les carnets de l’</w:t>
      </w:r>
      <w:proofErr w:type="spellStart"/>
      <w:r>
        <w:rPr>
          <w:rFonts w:ascii="Arial" w:eastAsia="Arial" w:hAnsi="Arial" w:cs="Arial"/>
          <w:i/>
          <w:iCs/>
        </w:rPr>
        <w:t>Ocim</w:t>
      </w:r>
      <w:proofErr w:type="spellEnd"/>
      <w:r>
        <w:rPr>
          <w:rFonts w:ascii="Arial" w:eastAsia="Arial" w:hAnsi="Arial" w:cs="Arial"/>
        </w:rPr>
        <w:t xml:space="preserve"> (environ 2 articles par mois) et éventuellement d’autres supports éditoriaux.</w:t>
      </w:r>
    </w:p>
    <w:p w14:paraId="22ED8961" w14:textId="77777777" w:rsidR="0043029D" w:rsidRDefault="0043029D">
      <w:pPr>
        <w:rPr>
          <w:rFonts w:ascii="Arial" w:eastAsia="Arial" w:hAnsi="Arial" w:cs="Arial"/>
          <w:sz w:val="28"/>
          <w:szCs w:val="28"/>
        </w:rPr>
      </w:pPr>
    </w:p>
    <w:p w14:paraId="0DBC2156" w14:textId="77777777" w:rsidR="0043029D" w:rsidRDefault="00EF2F31">
      <w:pPr>
        <w:jc w:val="both"/>
        <w:rPr>
          <w:rFonts w:ascii="Arial" w:eastAsia="Arial" w:hAnsi="Arial" w:cs="Arial"/>
        </w:rPr>
      </w:pPr>
      <w:r>
        <w:rPr>
          <w:rFonts w:ascii="Arial" w:eastAsia="Arial" w:hAnsi="Arial" w:cs="Arial"/>
          <w:b/>
          <w:bCs/>
        </w:rPr>
        <w:t xml:space="preserve">• </w:t>
      </w:r>
      <w:r>
        <w:rPr>
          <w:rFonts w:ascii="Arial" w:eastAsia="Arial" w:hAnsi="Arial" w:cs="Arial"/>
          <w:b/>
          <w:bCs/>
          <w:i/>
          <w:iCs/>
        </w:rPr>
        <w:t xml:space="preserve">Contenus rédactionnels scientifiques et culturels pour </w:t>
      </w:r>
      <w:r>
        <w:rPr>
          <w:rFonts w:ascii="Arial" w:eastAsia="Arial" w:hAnsi="Arial" w:cs="Arial"/>
          <w:b/>
          <w:bCs/>
        </w:rPr>
        <w:t>La lettre de l’</w:t>
      </w:r>
      <w:proofErr w:type="spellStart"/>
      <w:r>
        <w:rPr>
          <w:rFonts w:ascii="Arial" w:eastAsia="Arial" w:hAnsi="Arial" w:cs="Arial"/>
          <w:b/>
          <w:bCs/>
        </w:rPr>
        <w:t>Ocim</w:t>
      </w:r>
      <w:proofErr w:type="spellEnd"/>
    </w:p>
    <w:p w14:paraId="0557A495" w14:textId="77777777" w:rsidR="0043029D" w:rsidRDefault="0043029D">
      <w:pPr>
        <w:jc w:val="both"/>
        <w:rPr>
          <w:rFonts w:ascii="Arial" w:eastAsia="Arial" w:hAnsi="Arial" w:cs="Arial"/>
        </w:rPr>
      </w:pPr>
    </w:p>
    <w:p w14:paraId="0E518E6C" w14:textId="77777777" w:rsidR="0043029D" w:rsidRDefault="00EF2F31">
      <w:pPr>
        <w:jc w:val="both"/>
        <w:rPr>
          <w:rFonts w:ascii="Arial" w:eastAsia="Arial" w:hAnsi="Arial" w:cs="Arial"/>
        </w:rPr>
      </w:pPr>
      <w:r>
        <w:rPr>
          <w:rFonts w:ascii="Arial" w:eastAsia="Arial" w:hAnsi="Arial" w:cs="Arial"/>
        </w:rPr>
        <w:t>Rédaction d'articles de type journalistique et documentaire : articles de fond, synthèses de travaux scientifiques, portraits, réalisation d'interviews de chercheurs, d'experts ou d'artistes, ou de dossiers thématiques complets.</w:t>
      </w:r>
    </w:p>
    <w:p w14:paraId="69D171BD" w14:textId="77777777" w:rsidR="0043029D" w:rsidRDefault="00EF2F31">
      <w:pPr>
        <w:spacing w:before="240" w:after="280"/>
        <w:jc w:val="both"/>
        <w:rPr>
          <w:rFonts w:ascii="Arial" w:eastAsia="Arial" w:hAnsi="Arial" w:cs="Arial"/>
        </w:rPr>
      </w:pPr>
      <w:r>
        <w:rPr>
          <w:rFonts w:ascii="Arial" w:eastAsia="Arial" w:hAnsi="Arial" w:cs="Arial"/>
        </w:rPr>
        <w:t>Les sujets traités concernent l’approfondissement des grandes thématiques scientifiques et culturelles qui couvrent le champ disciplinaire sciences, patrimoines et société. Il s’agit aussi de mener des interviews de scientifiques, de philosophes et de grandes personnalités culturelles. Ces personnalités seront désignées par la direction de l’</w:t>
      </w:r>
      <w:proofErr w:type="spellStart"/>
      <w:r>
        <w:rPr>
          <w:rFonts w:ascii="Arial" w:eastAsia="Arial" w:hAnsi="Arial" w:cs="Arial"/>
        </w:rPr>
        <w:t>Ocim</w:t>
      </w:r>
      <w:proofErr w:type="spellEnd"/>
      <w:r>
        <w:rPr>
          <w:rFonts w:ascii="Arial" w:eastAsia="Arial" w:hAnsi="Arial" w:cs="Arial"/>
        </w:rPr>
        <w:t xml:space="preserve">. Le prestataire est également amené à : </w:t>
      </w:r>
    </w:p>
    <w:p w14:paraId="23055BD2" w14:textId="77777777" w:rsidR="0043029D" w:rsidRDefault="00EF2F31">
      <w:pPr>
        <w:numPr>
          <w:ilvl w:val="0"/>
          <w:numId w:val="19"/>
        </w:numPr>
        <w:spacing w:before="240"/>
        <w:jc w:val="both"/>
        <w:rPr>
          <w:rFonts w:ascii="Arial" w:eastAsia="Arial" w:hAnsi="Arial" w:cs="Arial"/>
        </w:rPr>
      </w:pPr>
      <w:proofErr w:type="gramStart"/>
      <w:r>
        <w:rPr>
          <w:rFonts w:ascii="Arial" w:eastAsia="Arial" w:hAnsi="Arial" w:cs="Arial"/>
        </w:rPr>
        <w:t>réaliser</w:t>
      </w:r>
      <w:proofErr w:type="gramEnd"/>
      <w:r>
        <w:rPr>
          <w:rFonts w:ascii="Arial" w:eastAsia="Arial" w:hAnsi="Arial" w:cs="Arial"/>
        </w:rPr>
        <w:t xml:space="preserve"> un travail conséquent de documentation, à savoir : cerner les limites pertinentes du sujet, réaliser une collecte d’information diversifiée et vérifiée, procéder à la lecture d'ouvrages divers (notamment ceux des personnalités interviewées), etc. ;</w:t>
      </w:r>
    </w:p>
    <w:p w14:paraId="1FA039F1" w14:textId="77777777" w:rsidR="0043029D" w:rsidRDefault="00EF2F31">
      <w:pPr>
        <w:numPr>
          <w:ilvl w:val="0"/>
          <w:numId w:val="19"/>
        </w:numPr>
        <w:jc w:val="both"/>
        <w:rPr>
          <w:rFonts w:ascii="Arial" w:eastAsia="Arial" w:hAnsi="Arial" w:cs="Arial"/>
        </w:rPr>
      </w:pPr>
      <w:proofErr w:type="gramStart"/>
      <w:r>
        <w:rPr>
          <w:rFonts w:ascii="Arial" w:eastAsia="Arial" w:hAnsi="Arial" w:cs="Arial"/>
        </w:rPr>
        <w:t>organiser</w:t>
      </w:r>
      <w:proofErr w:type="gramEnd"/>
      <w:r>
        <w:rPr>
          <w:rFonts w:ascii="Arial" w:eastAsia="Arial" w:hAnsi="Arial" w:cs="Arial"/>
        </w:rPr>
        <w:t xml:space="preserve"> les interviews : contacter les personnalités, prendre les rendez-vous, préparer des questions aux personnes interviewées, etc. ;</w:t>
      </w:r>
    </w:p>
    <w:p w14:paraId="60DBA44C" w14:textId="77777777" w:rsidR="0043029D" w:rsidRDefault="00EF2F31">
      <w:pPr>
        <w:numPr>
          <w:ilvl w:val="0"/>
          <w:numId w:val="19"/>
        </w:numPr>
        <w:rPr>
          <w:rFonts w:ascii="Arial" w:eastAsia="Arial" w:hAnsi="Arial" w:cs="Arial"/>
        </w:rPr>
      </w:pPr>
      <w:proofErr w:type="gramStart"/>
      <w:r>
        <w:rPr>
          <w:rFonts w:ascii="Arial" w:eastAsia="Arial" w:hAnsi="Arial" w:cs="Arial"/>
        </w:rPr>
        <w:t>être</w:t>
      </w:r>
      <w:proofErr w:type="gramEnd"/>
      <w:r>
        <w:rPr>
          <w:rFonts w:ascii="Arial" w:eastAsia="Arial" w:hAnsi="Arial" w:cs="Arial"/>
        </w:rPr>
        <w:t xml:space="preserve"> force de proposition pour enrichir les contenus (présentation, tableaux, illustrations, etc.).</w:t>
      </w:r>
    </w:p>
    <w:p w14:paraId="653AD7F7" w14:textId="77777777" w:rsidR="0043029D" w:rsidRDefault="00EF2F31">
      <w:pPr>
        <w:spacing w:before="240" w:after="240"/>
        <w:jc w:val="both"/>
        <w:rPr>
          <w:rFonts w:ascii="Arial" w:eastAsia="Arial" w:hAnsi="Arial" w:cs="Arial"/>
        </w:rPr>
      </w:pPr>
      <w:r>
        <w:rPr>
          <w:rFonts w:ascii="Arial" w:eastAsia="Arial" w:hAnsi="Arial" w:cs="Arial"/>
          <w:b/>
          <w:bCs/>
        </w:rPr>
        <w:t xml:space="preserve">Format des supports livrables </w:t>
      </w:r>
      <w:r>
        <w:rPr>
          <w:rFonts w:ascii="Arial" w:eastAsia="Arial" w:hAnsi="Arial" w:cs="Arial"/>
        </w:rPr>
        <w:t xml:space="preserve">: </w:t>
      </w:r>
    </w:p>
    <w:p w14:paraId="1D7C0F33" w14:textId="77777777" w:rsidR="0043029D" w:rsidRDefault="00EF2F31">
      <w:pPr>
        <w:spacing w:before="240" w:after="240"/>
        <w:jc w:val="both"/>
        <w:rPr>
          <w:rFonts w:ascii="Arial" w:eastAsia="Arial" w:hAnsi="Arial" w:cs="Arial"/>
        </w:rPr>
      </w:pPr>
      <w:proofErr w:type="gramStart"/>
      <w:r>
        <w:rPr>
          <w:rFonts w:ascii="Arial" w:eastAsia="Arial" w:hAnsi="Arial" w:cs="Arial"/>
        </w:rPr>
        <w:t>textes</w:t>
      </w:r>
      <w:proofErr w:type="gramEnd"/>
      <w:r>
        <w:rPr>
          <w:rFonts w:ascii="Arial" w:eastAsia="Arial" w:hAnsi="Arial" w:cs="Arial"/>
        </w:rPr>
        <w:t xml:space="preserve"> : Word, Writer ou Pages</w:t>
      </w:r>
      <w:r>
        <w:t xml:space="preserve">     </w:t>
      </w:r>
    </w:p>
    <w:p w14:paraId="3B5FE3A8" w14:textId="77777777" w:rsidR="0043029D" w:rsidRDefault="00EF2F31">
      <w:pPr>
        <w:spacing w:before="240" w:after="240"/>
        <w:jc w:val="both"/>
        <w:rPr>
          <w:rFonts w:ascii="Arial" w:eastAsia="Arial" w:hAnsi="Arial" w:cs="Arial"/>
        </w:rPr>
      </w:pPr>
      <w:proofErr w:type="gramStart"/>
      <w:r>
        <w:rPr>
          <w:rFonts w:ascii="Arial" w:eastAsia="Arial" w:hAnsi="Arial" w:cs="Arial"/>
        </w:rPr>
        <w:t>illustrations</w:t>
      </w:r>
      <w:proofErr w:type="gramEnd"/>
      <w:r>
        <w:rPr>
          <w:rFonts w:ascii="Arial" w:eastAsia="Arial" w:hAnsi="Arial" w:cs="Arial"/>
        </w:rPr>
        <w:t xml:space="preserve"> : jpeg, png, </w:t>
      </w:r>
      <w:proofErr w:type="spellStart"/>
      <w:r>
        <w:rPr>
          <w:rFonts w:ascii="Arial" w:eastAsia="Arial" w:hAnsi="Arial" w:cs="Arial"/>
        </w:rPr>
        <w:t>tiff</w:t>
      </w:r>
      <w:proofErr w:type="spellEnd"/>
      <w:r>
        <w:rPr>
          <w:rFonts w:ascii="Arial" w:eastAsia="Arial" w:hAnsi="Arial" w:cs="Arial"/>
        </w:rPr>
        <w:t xml:space="preserve"> avec résolution adaptée au </w:t>
      </w:r>
      <w:proofErr w:type="spellStart"/>
      <w:r>
        <w:rPr>
          <w:rFonts w:ascii="Arial" w:eastAsia="Arial" w:hAnsi="Arial" w:cs="Arial"/>
        </w:rPr>
        <w:t>print</w:t>
      </w:r>
      <w:proofErr w:type="spellEnd"/>
      <w:r>
        <w:rPr>
          <w:rFonts w:ascii="Arial" w:eastAsia="Arial" w:hAnsi="Arial" w:cs="Arial"/>
        </w:rPr>
        <w:t xml:space="preserve"> (pour les tableaux et graphiques, joindre le fichier source correspondant)</w:t>
      </w:r>
    </w:p>
    <w:p w14:paraId="68AD6C7C" w14:textId="77777777" w:rsidR="0043029D" w:rsidRDefault="0043029D">
      <w:pPr>
        <w:jc w:val="both"/>
        <w:rPr>
          <w:rFonts w:ascii="Arial" w:eastAsia="Arial" w:hAnsi="Arial" w:cs="Arial"/>
        </w:rPr>
      </w:pPr>
    </w:p>
    <w:p w14:paraId="6027C3AF" w14:textId="77777777" w:rsidR="0043029D" w:rsidRDefault="00EF2F31">
      <w:pPr>
        <w:jc w:val="both"/>
        <w:rPr>
          <w:rFonts w:ascii="Arial" w:eastAsia="Arial" w:hAnsi="Arial" w:cs="Arial"/>
        </w:rPr>
      </w:pPr>
      <w:r>
        <w:rPr>
          <w:rFonts w:ascii="Arial" w:eastAsia="Arial" w:hAnsi="Arial" w:cs="Arial"/>
          <w:b/>
          <w:bCs/>
        </w:rPr>
        <w:t xml:space="preserve">• </w:t>
      </w:r>
      <w:r>
        <w:rPr>
          <w:rFonts w:ascii="Arial" w:eastAsia="Arial" w:hAnsi="Arial" w:cs="Arial"/>
          <w:b/>
          <w:bCs/>
          <w:i/>
          <w:iCs/>
        </w:rPr>
        <w:t>Rédaction de contenus numériques</w:t>
      </w:r>
    </w:p>
    <w:p w14:paraId="708B0D54" w14:textId="77777777" w:rsidR="0043029D" w:rsidRDefault="0043029D">
      <w:pPr>
        <w:jc w:val="both"/>
        <w:rPr>
          <w:rFonts w:ascii="Arial" w:eastAsia="Arial" w:hAnsi="Arial" w:cs="Arial"/>
        </w:rPr>
      </w:pPr>
    </w:p>
    <w:p w14:paraId="218B39EA" w14:textId="77777777" w:rsidR="0043029D" w:rsidRDefault="00EF2F31">
      <w:pPr>
        <w:jc w:val="both"/>
        <w:rPr>
          <w:rFonts w:ascii="Arial" w:eastAsia="Arial" w:hAnsi="Arial" w:cs="Arial"/>
        </w:rPr>
      </w:pPr>
      <w:r>
        <w:rPr>
          <w:rFonts w:ascii="Arial" w:eastAsia="Arial" w:hAnsi="Arial" w:cs="Arial"/>
        </w:rPr>
        <w:t>L’</w:t>
      </w:r>
      <w:proofErr w:type="spellStart"/>
      <w:r>
        <w:rPr>
          <w:rFonts w:ascii="Arial" w:eastAsia="Arial" w:hAnsi="Arial" w:cs="Arial"/>
        </w:rPr>
        <w:t>Ocim</w:t>
      </w:r>
      <w:proofErr w:type="spellEnd"/>
      <w:r>
        <w:rPr>
          <w:rFonts w:ascii="Arial" w:eastAsia="Arial" w:hAnsi="Arial" w:cs="Arial"/>
        </w:rPr>
        <w:t xml:space="preserve"> publie du contenu rédactionnel numérique de trois natures : </w:t>
      </w:r>
    </w:p>
    <w:p w14:paraId="75399D26" w14:textId="77777777" w:rsidR="0043029D" w:rsidRDefault="00EF2F31">
      <w:pPr>
        <w:numPr>
          <w:ilvl w:val="0"/>
          <w:numId w:val="2"/>
        </w:numPr>
        <w:jc w:val="both"/>
        <w:rPr>
          <w:rFonts w:ascii="Arial" w:eastAsia="Arial" w:hAnsi="Arial" w:cs="Arial"/>
        </w:rPr>
      </w:pPr>
      <w:proofErr w:type="gramStart"/>
      <w:r>
        <w:rPr>
          <w:rFonts w:ascii="Arial" w:eastAsia="Arial" w:hAnsi="Arial" w:cs="Arial"/>
        </w:rPr>
        <w:t>de</w:t>
      </w:r>
      <w:proofErr w:type="gramEnd"/>
      <w:r>
        <w:rPr>
          <w:rFonts w:ascii="Arial" w:eastAsia="Arial" w:hAnsi="Arial" w:cs="Arial"/>
        </w:rPr>
        <w:t xml:space="preserve"> courts articles d’actualité sur son site Internet,</w:t>
      </w:r>
    </w:p>
    <w:p w14:paraId="3E4E9E29" w14:textId="77777777" w:rsidR="0043029D" w:rsidRDefault="00EF2F31">
      <w:pPr>
        <w:numPr>
          <w:ilvl w:val="0"/>
          <w:numId w:val="2"/>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articles d’auteurs et de la rédaction dans son média en ligne </w:t>
      </w:r>
      <w:r>
        <w:rPr>
          <w:rFonts w:ascii="Arial" w:eastAsia="Arial" w:hAnsi="Arial" w:cs="Arial"/>
          <w:i/>
          <w:iCs/>
        </w:rPr>
        <w:t>Les carnets de l’</w:t>
      </w:r>
      <w:proofErr w:type="spellStart"/>
      <w:r>
        <w:rPr>
          <w:rFonts w:ascii="Arial" w:eastAsia="Arial" w:hAnsi="Arial" w:cs="Arial"/>
          <w:i/>
          <w:iCs/>
        </w:rPr>
        <w:t>Ocim</w:t>
      </w:r>
      <w:proofErr w:type="spellEnd"/>
      <w:r>
        <w:rPr>
          <w:rFonts w:ascii="Arial" w:eastAsia="Arial" w:hAnsi="Arial" w:cs="Arial"/>
          <w:i/>
          <w:iCs/>
        </w:rPr>
        <w:t>,</w:t>
      </w:r>
    </w:p>
    <w:p w14:paraId="69165F56" w14:textId="77777777" w:rsidR="0043029D" w:rsidRDefault="00EF2F31">
      <w:pPr>
        <w:numPr>
          <w:ilvl w:val="0"/>
          <w:numId w:val="2"/>
        </w:numPr>
        <w:jc w:val="both"/>
        <w:rPr>
          <w:rFonts w:ascii="Arial" w:eastAsia="Arial" w:hAnsi="Arial" w:cs="Arial"/>
        </w:rPr>
      </w:pPr>
      <w:proofErr w:type="gramStart"/>
      <w:r>
        <w:rPr>
          <w:rFonts w:ascii="Arial" w:eastAsia="Arial" w:hAnsi="Arial" w:cs="Arial"/>
        </w:rPr>
        <w:t>d’autres</w:t>
      </w:r>
      <w:proofErr w:type="gramEnd"/>
      <w:r>
        <w:rPr>
          <w:rFonts w:ascii="Arial" w:eastAsia="Arial" w:hAnsi="Arial" w:cs="Arial"/>
        </w:rPr>
        <w:t xml:space="preserve"> productions possibles.</w:t>
      </w:r>
    </w:p>
    <w:p w14:paraId="1A545B48" w14:textId="77777777" w:rsidR="0043029D" w:rsidRDefault="0043029D">
      <w:pPr>
        <w:jc w:val="both"/>
        <w:rPr>
          <w:rFonts w:ascii="Arial" w:eastAsia="Arial" w:hAnsi="Arial" w:cs="Arial"/>
        </w:rPr>
      </w:pPr>
    </w:p>
    <w:p w14:paraId="313EA85B" w14:textId="77777777" w:rsidR="0043029D" w:rsidRDefault="00EF2F31">
      <w:pPr>
        <w:jc w:val="both"/>
        <w:rPr>
          <w:rFonts w:ascii="Arial" w:eastAsia="Arial" w:hAnsi="Arial" w:cs="Arial"/>
        </w:rPr>
      </w:pPr>
      <w:r>
        <w:rPr>
          <w:rFonts w:ascii="Arial" w:eastAsia="Arial" w:hAnsi="Arial" w:cs="Arial"/>
        </w:rPr>
        <w:t xml:space="preserve">Les articles des </w:t>
      </w:r>
      <w:r>
        <w:rPr>
          <w:rFonts w:ascii="Arial" w:eastAsia="Arial" w:hAnsi="Arial" w:cs="Arial"/>
          <w:i/>
          <w:iCs/>
        </w:rPr>
        <w:t>Carnets de l'</w:t>
      </w:r>
      <w:proofErr w:type="spellStart"/>
      <w:r>
        <w:rPr>
          <w:rFonts w:ascii="Arial" w:eastAsia="Arial" w:hAnsi="Arial" w:cs="Arial"/>
          <w:i/>
          <w:iCs/>
        </w:rPr>
        <w:t>Ocim</w:t>
      </w:r>
      <w:proofErr w:type="spellEnd"/>
      <w:r>
        <w:rPr>
          <w:rFonts w:ascii="Arial" w:eastAsia="Arial" w:hAnsi="Arial" w:cs="Arial"/>
          <w:i/>
          <w:iCs/>
        </w:rPr>
        <w:t xml:space="preserve"> </w:t>
      </w:r>
      <w:r>
        <w:rPr>
          <w:rFonts w:ascii="Arial" w:eastAsia="Arial" w:hAnsi="Arial" w:cs="Arial"/>
        </w:rPr>
        <w:t>sont accessibles aux abonnés à l’offre de l'</w:t>
      </w:r>
      <w:proofErr w:type="spellStart"/>
      <w:r>
        <w:rPr>
          <w:rFonts w:ascii="Arial" w:eastAsia="Arial" w:hAnsi="Arial" w:cs="Arial"/>
        </w:rPr>
        <w:t>Ocim</w:t>
      </w:r>
      <w:proofErr w:type="spellEnd"/>
      <w:r>
        <w:rPr>
          <w:rFonts w:ascii="Arial" w:eastAsia="Arial" w:hAnsi="Arial" w:cs="Arial"/>
        </w:rPr>
        <w:t xml:space="preserve"> et par achat à l'unité. Si leur volume ne dépasse pas 15 000 signes, certains articles plus longs peuvent être publiés en plusieurs parties. </w:t>
      </w:r>
    </w:p>
    <w:p w14:paraId="4BCD84AC" w14:textId="77777777" w:rsidR="0043029D" w:rsidRDefault="0043029D">
      <w:pPr>
        <w:jc w:val="both"/>
        <w:rPr>
          <w:rFonts w:ascii="Arial" w:eastAsia="Arial" w:hAnsi="Arial" w:cs="Arial"/>
        </w:rPr>
      </w:pPr>
    </w:p>
    <w:p w14:paraId="26679D9E" w14:textId="77777777" w:rsidR="0043029D" w:rsidRDefault="00EF2F31">
      <w:pPr>
        <w:jc w:val="both"/>
        <w:rPr>
          <w:rFonts w:ascii="Arial" w:eastAsia="Arial" w:hAnsi="Arial" w:cs="Arial"/>
        </w:rPr>
      </w:pPr>
      <w:r>
        <w:rPr>
          <w:rFonts w:ascii="Arial" w:eastAsia="Arial" w:hAnsi="Arial" w:cs="Arial"/>
        </w:rPr>
        <w:t>L’écriture pour les supports numériques présente des particularités ; à ce titre, le prestataire devra être en capacité :</w:t>
      </w:r>
    </w:p>
    <w:p w14:paraId="701675C9" w14:textId="77777777" w:rsidR="0043029D" w:rsidRDefault="00EF2F31">
      <w:pPr>
        <w:numPr>
          <w:ilvl w:val="0"/>
          <w:numId w:val="5"/>
        </w:numPr>
        <w:jc w:val="both"/>
        <w:rPr>
          <w:rFonts w:ascii="Arial" w:eastAsia="Arial" w:hAnsi="Arial" w:cs="Arial"/>
        </w:rPr>
      </w:pPr>
      <w:proofErr w:type="gramStart"/>
      <w:r>
        <w:rPr>
          <w:rFonts w:ascii="Arial" w:eastAsia="Arial" w:hAnsi="Arial" w:cs="Arial"/>
        </w:rPr>
        <w:t>d’intégrer</w:t>
      </w:r>
      <w:proofErr w:type="gramEnd"/>
      <w:r>
        <w:rPr>
          <w:rFonts w:ascii="Arial" w:eastAsia="Arial" w:hAnsi="Arial" w:cs="Arial"/>
        </w:rPr>
        <w:t xml:space="preserve"> des intertitres qui aèrent et facilitent la lecture, choisir des titres informatifs éclairants ou des titres percutants (incitatifs) pour donner de l’efficacité aux écrits ;</w:t>
      </w:r>
    </w:p>
    <w:p w14:paraId="28B1937C" w14:textId="77777777" w:rsidR="0043029D" w:rsidRDefault="00EF2F31">
      <w:pPr>
        <w:numPr>
          <w:ilvl w:val="0"/>
          <w:numId w:val="20"/>
        </w:numPr>
        <w:jc w:val="both"/>
        <w:rPr>
          <w:rFonts w:ascii="Arial" w:eastAsia="Arial" w:hAnsi="Arial" w:cs="Arial"/>
        </w:rPr>
      </w:pPr>
      <w:proofErr w:type="gramStart"/>
      <w:r>
        <w:rPr>
          <w:rFonts w:ascii="Arial" w:eastAsia="Arial" w:hAnsi="Arial" w:cs="Arial"/>
        </w:rPr>
        <w:t>d’adapter</w:t>
      </w:r>
      <w:proofErr w:type="gramEnd"/>
      <w:r>
        <w:rPr>
          <w:rFonts w:ascii="Arial" w:eastAsia="Arial" w:hAnsi="Arial" w:cs="Arial"/>
        </w:rPr>
        <w:t xml:space="preserve"> sa rédaction pour des contenus lus sur smartphone et/ou sur ordinateur ;</w:t>
      </w:r>
    </w:p>
    <w:p w14:paraId="3F73D271" w14:textId="77777777" w:rsidR="0043029D" w:rsidRDefault="00EF2F31">
      <w:pPr>
        <w:numPr>
          <w:ilvl w:val="0"/>
          <w:numId w:val="18"/>
        </w:numPr>
        <w:jc w:val="both"/>
        <w:rPr>
          <w:rFonts w:ascii="Arial" w:eastAsia="Arial" w:hAnsi="Arial" w:cs="Arial"/>
        </w:rPr>
      </w:pPr>
      <w:proofErr w:type="gramStart"/>
      <w:r>
        <w:rPr>
          <w:rFonts w:ascii="Arial" w:eastAsia="Arial" w:hAnsi="Arial" w:cs="Arial"/>
        </w:rPr>
        <w:t>d’écrire</w:t>
      </w:r>
      <w:proofErr w:type="gramEnd"/>
      <w:r>
        <w:rPr>
          <w:rFonts w:ascii="Arial" w:eastAsia="Arial" w:hAnsi="Arial" w:cs="Arial"/>
        </w:rPr>
        <w:t xml:space="preserve"> en variant les expressions connexes, les synonymes, se rattachant à une même idée afin d’élargir le champ sémantique des pages ; </w:t>
      </w:r>
      <w:r>
        <w:t xml:space="preserve">     </w:t>
      </w:r>
    </w:p>
    <w:p w14:paraId="595CFD16" w14:textId="77777777" w:rsidR="0043029D" w:rsidRDefault="00EF2F31">
      <w:pPr>
        <w:numPr>
          <w:ilvl w:val="0"/>
          <w:numId w:val="18"/>
        </w:numPr>
        <w:rPr>
          <w:rFonts w:ascii="Arial" w:eastAsia="Arial" w:hAnsi="Arial" w:cs="Arial"/>
        </w:rPr>
      </w:pPr>
      <w:proofErr w:type="gramStart"/>
      <w:r>
        <w:rPr>
          <w:rFonts w:ascii="Arial" w:eastAsia="Arial" w:hAnsi="Arial" w:cs="Arial"/>
        </w:rPr>
        <w:t>d’être</w:t>
      </w:r>
      <w:proofErr w:type="gramEnd"/>
      <w:r>
        <w:rPr>
          <w:rFonts w:ascii="Arial" w:eastAsia="Arial" w:hAnsi="Arial" w:cs="Arial"/>
        </w:rPr>
        <w:t xml:space="preserve"> force de proposition, si nécessaire, pour enrichir les contenus (présentation, tableaux, illustrations, etc.).</w:t>
      </w:r>
    </w:p>
    <w:p w14:paraId="5F660C22" w14:textId="77777777" w:rsidR="0043029D" w:rsidRDefault="00EF2F31">
      <w:pPr>
        <w:spacing w:before="240" w:after="240"/>
        <w:jc w:val="both"/>
        <w:rPr>
          <w:rFonts w:ascii="Arial" w:eastAsia="Arial" w:hAnsi="Arial" w:cs="Arial"/>
        </w:rPr>
      </w:pPr>
      <w:r>
        <w:rPr>
          <w:rFonts w:ascii="Arial" w:eastAsia="Arial" w:hAnsi="Arial" w:cs="Arial"/>
          <w:b/>
          <w:bCs/>
        </w:rPr>
        <w:t xml:space="preserve">Format des supports livrables </w:t>
      </w:r>
      <w:r>
        <w:rPr>
          <w:rFonts w:ascii="Arial" w:eastAsia="Arial" w:hAnsi="Arial" w:cs="Arial"/>
        </w:rPr>
        <w:t xml:space="preserve">: </w:t>
      </w:r>
      <w:r>
        <w:t xml:space="preserve">     </w:t>
      </w:r>
    </w:p>
    <w:p w14:paraId="68EC57B4" w14:textId="77777777" w:rsidR="0043029D" w:rsidRDefault="00EF2F31">
      <w:pPr>
        <w:spacing w:before="240" w:after="240"/>
        <w:jc w:val="both"/>
        <w:rPr>
          <w:rFonts w:ascii="Arial" w:eastAsia="Arial" w:hAnsi="Arial" w:cs="Arial"/>
        </w:rPr>
      </w:pPr>
      <w:proofErr w:type="gramStart"/>
      <w:r>
        <w:rPr>
          <w:rFonts w:ascii="Arial" w:eastAsia="Arial" w:hAnsi="Arial" w:cs="Arial"/>
        </w:rPr>
        <w:t>textes</w:t>
      </w:r>
      <w:proofErr w:type="gramEnd"/>
      <w:r>
        <w:rPr>
          <w:rFonts w:ascii="Arial" w:eastAsia="Arial" w:hAnsi="Arial" w:cs="Arial"/>
        </w:rPr>
        <w:t xml:space="preserve"> : Word, Writer ou Pages</w:t>
      </w:r>
      <w:r>
        <w:t xml:space="preserve">     </w:t>
      </w:r>
    </w:p>
    <w:p w14:paraId="4DED8F0C" w14:textId="77777777" w:rsidR="0043029D" w:rsidRDefault="00EF2F31">
      <w:pPr>
        <w:spacing w:before="240" w:after="240"/>
        <w:jc w:val="both"/>
        <w:rPr>
          <w:rFonts w:ascii="Arial" w:eastAsia="Arial" w:hAnsi="Arial" w:cs="Arial"/>
        </w:rPr>
      </w:pPr>
      <w:proofErr w:type="gramStart"/>
      <w:r>
        <w:rPr>
          <w:rFonts w:ascii="Arial" w:eastAsia="Arial" w:hAnsi="Arial" w:cs="Arial"/>
        </w:rPr>
        <w:t>illustrations</w:t>
      </w:r>
      <w:proofErr w:type="gramEnd"/>
      <w:r>
        <w:rPr>
          <w:rFonts w:ascii="Arial" w:eastAsia="Arial" w:hAnsi="Arial" w:cs="Arial"/>
        </w:rPr>
        <w:t xml:space="preserve"> : jpeg, png, </w:t>
      </w:r>
      <w:proofErr w:type="spellStart"/>
      <w:r>
        <w:rPr>
          <w:rFonts w:ascii="Arial" w:eastAsia="Arial" w:hAnsi="Arial" w:cs="Arial"/>
        </w:rPr>
        <w:t>tiff</w:t>
      </w:r>
      <w:proofErr w:type="spellEnd"/>
      <w:r>
        <w:rPr>
          <w:rFonts w:ascii="Arial" w:eastAsia="Arial" w:hAnsi="Arial" w:cs="Arial"/>
        </w:rPr>
        <w:t xml:space="preserve"> avec résolution adaptée au </w:t>
      </w:r>
      <w:proofErr w:type="spellStart"/>
      <w:r>
        <w:rPr>
          <w:rFonts w:ascii="Arial" w:eastAsia="Arial" w:hAnsi="Arial" w:cs="Arial"/>
        </w:rPr>
        <w:t>print</w:t>
      </w:r>
      <w:proofErr w:type="spellEnd"/>
      <w:r>
        <w:rPr>
          <w:rFonts w:ascii="Arial" w:eastAsia="Arial" w:hAnsi="Arial" w:cs="Arial"/>
        </w:rPr>
        <w:t xml:space="preserve"> (pour les tableaux et graphiques, joindre le fichier source correspondant)</w:t>
      </w:r>
    </w:p>
    <w:p w14:paraId="2D95A676" w14:textId="77777777" w:rsidR="0043029D" w:rsidRDefault="0043029D">
      <w:pPr>
        <w:jc w:val="both"/>
        <w:rPr>
          <w:rFonts w:ascii="Arial" w:eastAsia="Arial" w:hAnsi="Arial" w:cs="Arial"/>
          <w:highlight w:val="white"/>
        </w:rPr>
      </w:pPr>
    </w:p>
    <w:p w14:paraId="611FD44F" w14:textId="77777777" w:rsidR="0043029D" w:rsidRDefault="00EF2F31">
      <w:pPr>
        <w:jc w:val="both"/>
        <w:rPr>
          <w:rFonts w:ascii="Arial" w:eastAsia="Arial" w:hAnsi="Arial" w:cs="Arial"/>
        </w:rPr>
      </w:pPr>
      <w:r>
        <w:rPr>
          <w:rFonts w:ascii="Arial" w:eastAsia="Arial" w:hAnsi="Arial" w:cs="Arial"/>
          <w:b/>
          <w:bCs/>
        </w:rPr>
        <w:t xml:space="preserve">• </w:t>
      </w:r>
      <w:r>
        <w:rPr>
          <w:rFonts w:ascii="Arial" w:eastAsia="Arial" w:hAnsi="Arial" w:cs="Arial"/>
          <w:b/>
          <w:bCs/>
          <w:i/>
          <w:iCs/>
        </w:rPr>
        <w:t>Rédaction de contenus institutionnels</w:t>
      </w:r>
    </w:p>
    <w:p w14:paraId="1D20B391" w14:textId="77777777" w:rsidR="0043029D" w:rsidRDefault="0043029D">
      <w:pPr>
        <w:jc w:val="both"/>
        <w:rPr>
          <w:rFonts w:ascii="Arial" w:eastAsia="Arial" w:hAnsi="Arial" w:cs="Arial"/>
        </w:rPr>
      </w:pPr>
    </w:p>
    <w:p w14:paraId="0A95857D" w14:textId="77777777" w:rsidR="0043029D" w:rsidRDefault="00EF2F31">
      <w:pPr>
        <w:jc w:val="both"/>
        <w:rPr>
          <w:rFonts w:ascii="Arial" w:eastAsia="Arial" w:hAnsi="Arial" w:cs="Arial"/>
        </w:rPr>
      </w:pPr>
      <w:r>
        <w:rPr>
          <w:rFonts w:ascii="Arial" w:eastAsia="Arial" w:hAnsi="Arial" w:cs="Arial"/>
        </w:rPr>
        <w:t>Ces publications concernent notamment des ouvrages tels que le rapport d'activité de l’</w:t>
      </w:r>
      <w:proofErr w:type="spellStart"/>
      <w:r>
        <w:rPr>
          <w:rFonts w:ascii="Arial" w:eastAsia="Arial" w:hAnsi="Arial" w:cs="Arial"/>
        </w:rPr>
        <w:t>Ocim</w:t>
      </w:r>
      <w:proofErr w:type="spellEnd"/>
      <w:r>
        <w:rPr>
          <w:rFonts w:ascii="Arial" w:eastAsia="Arial" w:hAnsi="Arial" w:cs="Arial"/>
        </w:rPr>
        <w:t xml:space="preserve"> édité chaque année, ou d’autres projets institutionnels.</w:t>
      </w:r>
    </w:p>
    <w:p w14:paraId="252ECEA6" w14:textId="77777777" w:rsidR="0043029D" w:rsidRDefault="0043029D">
      <w:pPr>
        <w:jc w:val="both"/>
        <w:rPr>
          <w:rFonts w:ascii="Arial" w:eastAsia="Arial" w:hAnsi="Arial" w:cs="Arial"/>
        </w:rPr>
      </w:pPr>
    </w:p>
    <w:p w14:paraId="0FBA7FAA" w14:textId="77777777" w:rsidR="0043029D" w:rsidRDefault="00EF2F31">
      <w:pPr>
        <w:jc w:val="both"/>
        <w:rPr>
          <w:rFonts w:ascii="Arial" w:eastAsia="Arial" w:hAnsi="Arial" w:cs="Arial"/>
        </w:rPr>
      </w:pPr>
      <w:r>
        <w:rPr>
          <w:rFonts w:ascii="Arial" w:eastAsia="Arial" w:hAnsi="Arial" w:cs="Arial"/>
        </w:rPr>
        <w:t>Le prestataire devra homogénéiser les différentes sources d’écriture, et/</w:t>
      </w:r>
      <w:proofErr w:type="gramStart"/>
      <w:r>
        <w:rPr>
          <w:rFonts w:ascii="Arial" w:eastAsia="Arial" w:hAnsi="Arial" w:cs="Arial"/>
        </w:rPr>
        <w:t>ou  créer</w:t>
      </w:r>
      <w:proofErr w:type="gramEnd"/>
      <w:r>
        <w:rPr>
          <w:rFonts w:ascii="Arial" w:eastAsia="Arial" w:hAnsi="Arial" w:cs="Arial"/>
        </w:rPr>
        <w:t xml:space="preserve"> des textes à partir de documents ou d’interviews. Il peut être force de proposition.</w:t>
      </w:r>
    </w:p>
    <w:p w14:paraId="00C04992" w14:textId="77777777" w:rsidR="0043029D" w:rsidRDefault="0043029D">
      <w:pPr>
        <w:jc w:val="both"/>
        <w:rPr>
          <w:rFonts w:ascii="Arial" w:eastAsia="Arial" w:hAnsi="Arial" w:cs="Arial"/>
        </w:rPr>
      </w:pPr>
    </w:p>
    <w:p w14:paraId="6BD30AFA" w14:textId="77777777" w:rsidR="0043029D" w:rsidRDefault="00EF2F31">
      <w:pPr>
        <w:jc w:val="both"/>
        <w:rPr>
          <w:rFonts w:ascii="Arial" w:eastAsia="Arial" w:hAnsi="Arial" w:cs="Arial"/>
        </w:rPr>
      </w:pPr>
      <w:r>
        <w:rPr>
          <w:rFonts w:ascii="Arial" w:eastAsia="Arial" w:hAnsi="Arial" w:cs="Arial"/>
        </w:rPr>
        <w:t>Il est attendu que le prestataire assure les missions suivantes :</w:t>
      </w:r>
    </w:p>
    <w:p w14:paraId="1A5907B8" w14:textId="77777777" w:rsidR="0043029D" w:rsidRDefault="00EF2F31">
      <w:pPr>
        <w:numPr>
          <w:ilvl w:val="0"/>
          <w:numId w:val="21"/>
        </w:numPr>
        <w:ind w:left="708"/>
        <w:jc w:val="both"/>
        <w:rPr>
          <w:rFonts w:ascii="Arial" w:eastAsia="Arial" w:hAnsi="Arial" w:cs="Arial"/>
        </w:rPr>
      </w:pPr>
      <w:proofErr w:type="gramStart"/>
      <w:r>
        <w:rPr>
          <w:rFonts w:ascii="Arial" w:eastAsia="Arial" w:hAnsi="Arial" w:cs="Arial"/>
        </w:rPr>
        <w:t>gestion</w:t>
      </w:r>
      <w:proofErr w:type="gramEnd"/>
      <w:r>
        <w:rPr>
          <w:rFonts w:ascii="Arial" w:eastAsia="Arial" w:hAnsi="Arial" w:cs="Arial"/>
        </w:rPr>
        <w:t xml:space="preserve"> de projet rigoureuse impliquant les différents acteurs, élaboration d’un sommaire et hiérarchisation de l'information ;</w:t>
      </w:r>
    </w:p>
    <w:p w14:paraId="6489D643" w14:textId="77777777" w:rsidR="0043029D" w:rsidRDefault="00EF2F31">
      <w:pPr>
        <w:numPr>
          <w:ilvl w:val="0"/>
          <w:numId w:val="21"/>
        </w:numPr>
        <w:ind w:left="708"/>
        <w:jc w:val="both"/>
        <w:rPr>
          <w:rFonts w:ascii="Arial" w:eastAsia="Arial" w:hAnsi="Arial" w:cs="Arial"/>
        </w:rPr>
      </w:pPr>
      <w:proofErr w:type="gramStart"/>
      <w:r>
        <w:rPr>
          <w:rFonts w:ascii="Arial" w:eastAsia="Arial" w:hAnsi="Arial" w:cs="Arial"/>
        </w:rPr>
        <w:t>rédaction</w:t>
      </w:r>
      <w:proofErr w:type="gramEnd"/>
      <w:r>
        <w:rPr>
          <w:rFonts w:ascii="Arial" w:eastAsia="Arial" w:hAnsi="Arial" w:cs="Arial"/>
        </w:rPr>
        <w:t xml:space="preserve"> ou rewriting ;</w:t>
      </w:r>
    </w:p>
    <w:p w14:paraId="16EDBFEE" w14:textId="77777777" w:rsidR="0043029D" w:rsidRDefault="00EF2F31">
      <w:pPr>
        <w:numPr>
          <w:ilvl w:val="0"/>
          <w:numId w:val="21"/>
        </w:numPr>
        <w:ind w:left="708"/>
        <w:jc w:val="both"/>
        <w:rPr>
          <w:rFonts w:ascii="Arial" w:eastAsia="Arial" w:hAnsi="Arial" w:cs="Arial"/>
        </w:rPr>
      </w:pPr>
      <w:proofErr w:type="gramStart"/>
      <w:r>
        <w:rPr>
          <w:rFonts w:ascii="Arial" w:eastAsia="Arial" w:hAnsi="Arial" w:cs="Arial"/>
        </w:rPr>
        <w:t>harmonisation</w:t>
      </w:r>
      <w:proofErr w:type="gramEnd"/>
      <w:r>
        <w:rPr>
          <w:rFonts w:ascii="Arial" w:eastAsia="Arial" w:hAnsi="Arial" w:cs="Arial"/>
        </w:rPr>
        <w:t xml:space="preserve"> éditoriale.</w:t>
      </w:r>
    </w:p>
    <w:p w14:paraId="39E8BD0B" w14:textId="77777777" w:rsidR="0043029D" w:rsidRDefault="00EF2F31">
      <w:pPr>
        <w:numPr>
          <w:ilvl w:val="0"/>
          <w:numId w:val="21"/>
        </w:numPr>
        <w:ind w:left="708"/>
        <w:jc w:val="both"/>
        <w:rPr>
          <w:rFonts w:ascii="Arial" w:eastAsia="Arial" w:hAnsi="Arial" w:cs="Arial"/>
          <w:highlight w:val="white"/>
        </w:rPr>
      </w:pPr>
      <w:r>
        <w:rPr>
          <w:rFonts w:ascii="Arial" w:eastAsia="Arial" w:hAnsi="Arial" w:cs="Arial"/>
          <w:highlight w:val="white"/>
        </w:rPr>
        <w:t>Vérification de la cohérence des informations.</w:t>
      </w:r>
    </w:p>
    <w:p w14:paraId="30A90F96" w14:textId="77777777" w:rsidR="0043029D" w:rsidRDefault="00EF2F31">
      <w:pPr>
        <w:numPr>
          <w:ilvl w:val="0"/>
          <w:numId w:val="21"/>
        </w:numPr>
        <w:ind w:left="708"/>
        <w:jc w:val="both"/>
        <w:rPr>
          <w:rFonts w:ascii="Arial" w:eastAsia="Arial" w:hAnsi="Arial" w:cs="Arial"/>
        </w:rPr>
      </w:pPr>
      <w:bookmarkStart w:id="5" w:name="_heading=h.jzi0ofn0evir" w:colFirst="0" w:colLast="0"/>
      <w:bookmarkEnd w:id="5"/>
      <w:r>
        <w:rPr>
          <w:rFonts w:ascii="Arial" w:eastAsia="Arial" w:hAnsi="Arial" w:cs="Arial"/>
        </w:rPr>
        <w:t>Préparation des textes selon les normes éditoriales/graphiques de l’éditeur.</w:t>
      </w:r>
    </w:p>
    <w:p w14:paraId="60C7B6FF" w14:textId="77777777" w:rsidR="0043029D" w:rsidRDefault="0043029D">
      <w:pPr>
        <w:pBdr>
          <w:top w:val="nil"/>
          <w:left w:val="nil"/>
          <w:bottom w:val="nil"/>
          <w:right w:val="nil"/>
          <w:between w:val="nil"/>
        </w:pBdr>
        <w:spacing w:after="40"/>
        <w:ind w:left="1276" w:hanging="283"/>
        <w:jc w:val="both"/>
        <w:rPr>
          <w:rFonts w:ascii="Arial" w:eastAsia="Arial" w:hAnsi="Arial" w:cs="Arial"/>
          <w:b/>
          <w:bCs/>
          <w:color w:val="000000"/>
          <w:sz w:val="24"/>
          <w:szCs w:val="24"/>
        </w:rPr>
      </w:pPr>
    </w:p>
    <w:p w14:paraId="68C435BE" w14:textId="77777777" w:rsidR="0043029D" w:rsidRDefault="00EF2F31">
      <w:pPr>
        <w:pBdr>
          <w:top w:val="nil"/>
          <w:left w:val="nil"/>
          <w:bottom w:val="nil"/>
          <w:right w:val="nil"/>
          <w:between w:val="nil"/>
        </w:pBdr>
        <w:spacing w:after="40"/>
        <w:ind w:left="1276" w:hanging="283"/>
        <w:jc w:val="both"/>
        <w:rPr>
          <w:rFonts w:ascii="Arial" w:eastAsia="Arial" w:hAnsi="Arial" w:cs="Arial"/>
          <w:b/>
          <w:bCs/>
          <w:color w:val="000000"/>
          <w:sz w:val="24"/>
          <w:szCs w:val="24"/>
        </w:rPr>
      </w:pPr>
      <w:r>
        <w:rPr>
          <w:rFonts w:ascii="Arial" w:eastAsia="Arial" w:hAnsi="Arial" w:cs="Arial"/>
          <w:b/>
          <w:bCs/>
          <w:color w:val="000000"/>
          <w:sz w:val="24"/>
          <w:szCs w:val="24"/>
        </w:rPr>
        <w:t>Livrables</w:t>
      </w:r>
    </w:p>
    <w:p w14:paraId="4A4EA372" w14:textId="77777777" w:rsidR="0043029D" w:rsidRDefault="0043029D">
      <w:pPr>
        <w:rPr>
          <w:rFonts w:ascii="Arial" w:eastAsia="Arial" w:hAnsi="Arial" w:cs="Arial"/>
        </w:rPr>
      </w:pPr>
    </w:p>
    <w:p w14:paraId="45E13C0F" w14:textId="77777777" w:rsidR="0043029D" w:rsidRDefault="00EF2F31">
      <w:pPr>
        <w:rPr>
          <w:rFonts w:ascii="Arial" w:eastAsia="Arial" w:hAnsi="Arial" w:cs="Arial"/>
        </w:rPr>
      </w:pPr>
      <w:r>
        <w:rPr>
          <w:rFonts w:ascii="Arial" w:eastAsia="Arial" w:hAnsi="Arial" w:cs="Arial"/>
        </w:rPr>
        <w:t>Pour chaque projet éditorial, le prestataire fournit :</w:t>
      </w:r>
    </w:p>
    <w:p w14:paraId="6CC9D7A6" w14:textId="77777777" w:rsidR="0043029D" w:rsidRDefault="00EF2F31">
      <w:pPr>
        <w:numPr>
          <w:ilvl w:val="0"/>
          <w:numId w:val="3"/>
        </w:numPr>
        <w:rPr>
          <w:rFonts w:ascii="Arial" w:eastAsia="Arial" w:hAnsi="Arial" w:cs="Arial"/>
        </w:rPr>
      </w:pPr>
      <w:proofErr w:type="gramStart"/>
      <w:r>
        <w:rPr>
          <w:rFonts w:ascii="Arial" w:eastAsia="Arial" w:hAnsi="Arial" w:cs="Arial"/>
        </w:rPr>
        <w:t>textes</w:t>
      </w:r>
      <w:proofErr w:type="gramEnd"/>
      <w:r>
        <w:rPr>
          <w:rFonts w:ascii="Arial" w:eastAsia="Arial" w:hAnsi="Arial" w:cs="Arial"/>
        </w:rPr>
        <w:t xml:space="preserve"> calibrés, relus, corrigés et harmonisés, respectant la charte éditoriale,</w:t>
      </w:r>
    </w:p>
    <w:p w14:paraId="1662F118" w14:textId="77777777" w:rsidR="0043029D" w:rsidRDefault="00EF2F31">
      <w:pPr>
        <w:numPr>
          <w:ilvl w:val="0"/>
          <w:numId w:val="3"/>
        </w:numPr>
        <w:rPr>
          <w:rFonts w:ascii="Arial" w:eastAsia="Arial" w:hAnsi="Arial" w:cs="Arial"/>
        </w:rPr>
      </w:pPr>
      <w:proofErr w:type="gramStart"/>
      <w:r>
        <w:rPr>
          <w:rFonts w:ascii="Arial" w:eastAsia="Arial" w:hAnsi="Arial" w:cs="Arial"/>
        </w:rPr>
        <w:t>propositions</w:t>
      </w:r>
      <w:proofErr w:type="gramEnd"/>
      <w:r>
        <w:rPr>
          <w:rFonts w:ascii="Arial" w:eastAsia="Arial" w:hAnsi="Arial" w:cs="Arial"/>
        </w:rPr>
        <w:t xml:space="preserve"> de présentation graphique (rapport texte/images),</w:t>
      </w:r>
    </w:p>
    <w:p w14:paraId="6CC7EDDF" w14:textId="77777777" w:rsidR="0043029D" w:rsidRDefault="00EF2F31">
      <w:pPr>
        <w:numPr>
          <w:ilvl w:val="0"/>
          <w:numId w:val="3"/>
        </w:numPr>
        <w:rPr>
          <w:rFonts w:ascii="Arial" w:eastAsia="Arial" w:hAnsi="Arial" w:cs="Arial"/>
        </w:rPr>
      </w:pPr>
      <w:proofErr w:type="gramStart"/>
      <w:r>
        <w:rPr>
          <w:rFonts w:ascii="Arial" w:eastAsia="Arial" w:hAnsi="Arial" w:cs="Arial"/>
        </w:rPr>
        <w:t>contenu</w:t>
      </w:r>
      <w:proofErr w:type="gramEnd"/>
      <w:r>
        <w:rPr>
          <w:rFonts w:ascii="Arial" w:eastAsia="Arial" w:hAnsi="Arial" w:cs="Arial"/>
        </w:rPr>
        <w:t xml:space="preserve"> additionnel si nécessaire.</w:t>
      </w:r>
    </w:p>
    <w:p w14:paraId="4CFD8124" w14:textId="77777777" w:rsidR="0043029D" w:rsidRDefault="0043029D">
      <w:pPr>
        <w:rPr>
          <w:rFonts w:ascii="Arial" w:eastAsia="Arial" w:hAnsi="Arial" w:cs="Arial"/>
        </w:rPr>
      </w:pPr>
    </w:p>
    <w:p w14:paraId="3450291B" w14:textId="77777777" w:rsidR="0043029D" w:rsidRDefault="00EF2F31">
      <w:pPr>
        <w:spacing w:before="240" w:after="240"/>
        <w:jc w:val="both"/>
        <w:rPr>
          <w:rFonts w:ascii="Arial" w:eastAsia="Arial" w:hAnsi="Arial" w:cs="Arial"/>
        </w:rPr>
      </w:pPr>
      <w:r>
        <w:rPr>
          <w:rFonts w:ascii="Arial" w:eastAsia="Arial" w:hAnsi="Arial" w:cs="Arial"/>
          <w:b/>
          <w:bCs/>
        </w:rPr>
        <w:t xml:space="preserve">Format des supports livrables </w:t>
      </w:r>
      <w:r>
        <w:rPr>
          <w:rFonts w:ascii="Arial" w:eastAsia="Arial" w:hAnsi="Arial" w:cs="Arial"/>
        </w:rPr>
        <w:t xml:space="preserve">: </w:t>
      </w:r>
      <w:r>
        <w:t xml:space="preserve">     </w:t>
      </w:r>
    </w:p>
    <w:p w14:paraId="0245C149" w14:textId="77777777" w:rsidR="0043029D" w:rsidRDefault="00EF2F31">
      <w:pPr>
        <w:spacing w:before="240" w:after="240"/>
        <w:jc w:val="both"/>
        <w:rPr>
          <w:rFonts w:ascii="Arial" w:eastAsia="Arial" w:hAnsi="Arial" w:cs="Arial"/>
        </w:rPr>
      </w:pPr>
      <w:proofErr w:type="gramStart"/>
      <w:r>
        <w:rPr>
          <w:rFonts w:ascii="Arial" w:eastAsia="Arial" w:hAnsi="Arial" w:cs="Arial"/>
        </w:rPr>
        <w:t>textes</w:t>
      </w:r>
      <w:proofErr w:type="gramEnd"/>
      <w:r>
        <w:rPr>
          <w:rFonts w:ascii="Arial" w:eastAsia="Arial" w:hAnsi="Arial" w:cs="Arial"/>
        </w:rPr>
        <w:t xml:space="preserve"> : Word, Writer ou Pages</w:t>
      </w:r>
      <w:r>
        <w:t xml:space="preserve">     </w:t>
      </w:r>
    </w:p>
    <w:p w14:paraId="4914C424" w14:textId="77777777" w:rsidR="0043029D" w:rsidRDefault="00EF2F31">
      <w:pPr>
        <w:spacing w:before="240" w:after="240"/>
        <w:jc w:val="both"/>
        <w:rPr>
          <w:rFonts w:ascii="Arial" w:eastAsia="Arial" w:hAnsi="Arial" w:cs="Arial"/>
        </w:rPr>
      </w:pPr>
      <w:proofErr w:type="gramStart"/>
      <w:r>
        <w:rPr>
          <w:rFonts w:ascii="Arial" w:eastAsia="Arial" w:hAnsi="Arial" w:cs="Arial"/>
        </w:rPr>
        <w:t>illustrations</w:t>
      </w:r>
      <w:proofErr w:type="gramEnd"/>
      <w:r>
        <w:rPr>
          <w:rFonts w:ascii="Arial" w:eastAsia="Arial" w:hAnsi="Arial" w:cs="Arial"/>
        </w:rPr>
        <w:t xml:space="preserve"> : jpeg, png, </w:t>
      </w:r>
      <w:proofErr w:type="spellStart"/>
      <w:r>
        <w:rPr>
          <w:rFonts w:ascii="Arial" w:eastAsia="Arial" w:hAnsi="Arial" w:cs="Arial"/>
        </w:rPr>
        <w:t>tiff</w:t>
      </w:r>
      <w:proofErr w:type="spellEnd"/>
      <w:r>
        <w:rPr>
          <w:rFonts w:ascii="Arial" w:eastAsia="Arial" w:hAnsi="Arial" w:cs="Arial"/>
        </w:rPr>
        <w:t xml:space="preserve"> avec résolution adaptée au </w:t>
      </w:r>
      <w:proofErr w:type="spellStart"/>
      <w:r>
        <w:rPr>
          <w:rFonts w:ascii="Arial" w:eastAsia="Arial" w:hAnsi="Arial" w:cs="Arial"/>
        </w:rPr>
        <w:t>print</w:t>
      </w:r>
      <w:proofErr w:type="spellEnd"/>
      <w:r>
        <w:rPr>
          <w:rFonts w:ascii="Arial" w:eastAsia="Arial" w:hAnsi="Arial" w:cs="Arial"/>
        </w:rPr>
        <w:t xml:space="preserve"> (pour les tableaux et graphiques, joindre le fichier source correspondant)</w:t>
      </w:r>
    </w:p>
    <w:p w14:paraId="3CB582E1" w14:textId="77777777" w:rsidR="0043029D" w:rsidRDefault="0043029D">
      <w:pPr>
        <w:rPr>
          <w:rFonts w:ascii="Arial" w:eastAsia="Arial" w:hAnsi="Arial" w:cs="Arial"/>
        </w:rPr>
      </w:pPr>
    </w:p>
    <w:p w14:paraId="1A6ACE81" w14:textId="77777777" w:rsidR="0043029D" w:rsidRDefault="00EF2F31">
      <w:pPr>
        <w:jc w:val="both"/>
        <w:rPr>
          <w:rFonts w:ascii="Arial" w:eastAsia="Arial" w:hAnsi="Arial" w:cs="Arial"/>
        </w:rPr>
      </w:pPr>
      <w:r>
        <w:rPr>
          <w:rFonts w:ascii="Arial" w:eastAsia="Arial" w:hAnsi="Arial" w:cs="Arial"/>
          <w:b/>
          <w:bCs/>
        </w:rPr>
        <w:t>Circuit de validation</w:t>
      </w:r>
    </w:p>
    <w:p w14:paraId="0E80D966" w14:textId="77777777" w:rsidR="0043029D" w:rsidRDefault="0043029D">
      <w:pPr>
        <w:jc w:val="both"/>
        <w:rPr>
          <w:rFonts w:ascii="Arial" w:eastAsia="Arial" w:hAnsi="Arial" w:cs="Arial"/>
        </w:rPr>
      </w:pPr>
    </w:p>
    <w:p w14:paraId="0020C9D1" w14:textId="77777777" w:rsidR="0043029D" w:rsidRDefault="00EF2F31">
      <w:pPr>
        <w:numPr>
          <w:ilvl w:val="0"/>
          <w:numId w:val="4"/>
        </w:numPr>
        <w:jc w:val="both"/>
        <w:rPr>
          <w:rFonts w:ascii="Arial" w:eastAsia="Arial" w:hAnsi="Arial" w:cs="Arial"/>
        </w:rPr>
      </w:pPr>
      <w:r>
        <w:rPr>
          <w:rFonts w:ascii="Arial" w:eastAsia="Arial" w:hAnsi="Arial" w:cs="Arial"/>
        </w:rPr>
        <w:t>Les sujets ainsi que les contacts des contributeurs sont communiqués au prestataire par la directrice de l’</w:t>
      </w:r>
      <w:proofErr w:type="spellStart"/>
      <w:r>
        <w:rPr>
          <w:rFonts w:ascii="Arial" w:eastAsia="Arial" w:hAnsi="Arial" w:cs="Arial"/>
        </w:rPr>
        <w:t>Ocim</w:t>
      </w:r>
      <w:proofErr w:type="spellEnd"/>
      <w:r>
        <w:rPr>
          <w:rFonts w:ascii="Arial" w:eastAsia="Arial" w:hAnsi="Arial" w:cs="Arial"/>
        </w:rPr>
        <w:t xml:space="preserve"> et/ou le rédacteur en chef de la revue. Un temps d’échange est organisé pour délimiter les contours du contenu à rédiger et le calendrier de production à respecter.</w:t>
      </w:r>
    </w:p>
    <w:p w14:paraId="04EB0D67" w14:textId="77777777" w:rsidR="0043029D" w:rsidRDefault="00EF2F31">
      <w:pPr>
        <w:numPr>
          <w:ilvl w:val="0"/>
          <w:numId w:val="4"/>
        </w:numPr>
        <w:jc w:val="both"/>
        <w:rPr>
          <w:rFonts w:ascii="Arial" w:eastAsia="Arial" w:hAnsi="Arial" w:cs="Arial"/>
        </w:rPr>
      </w:pPr>
      <w:r>
        <w:rPr>
          <w:rFonts w:ascii="Arial" w:eastAsia="Arial" w:hAnsi="Arial" w:cs="Arial"/>
        </w:rPr>
        <w:t>Le prestataire propose à la directrice de l’</w:t>
      </w:r>
      <w:proofErr w:type="spellStart"/>
      <w:r>
        <w:rPr>
          <w:rFonts w:ascii="Arial" w:eastAsia="Arial" w:hAnsi="Arial" w:cs="Arial"/>
        </w:rPr>
        <w:t>Ocim</w:t>
      </w:r>
      <w:proofErr w:type="spellEnd"/>
      <w:r>
        <w:rPr>
          <w:rFonts w:ascii="Arial" w:eastAsia="Arial" w:hAnsi="Arial" w:cs="Arial"/>
        </w:rPr>
        <w:t xml:space="preserve"> et/ou le rédacteur en chef les grandes lignes de ces propositions ou remarques.</w:t>
      </w:r>
    </w:p>
    <w:p w14:paraId="486DDDEB" w14:textId="77777777" w:rsidR="0043029D" w:rsidRDefault="00EF2F31">
      <w:pPr>
        <w:numPr>
          <w:ilvl w:val="0"/>
          <w:numId w:val="4"/>
        </w:numPr>
        <w:jc w:val="both"/>
        <w:rPr>
          <w:rFonts w:ascii="Arial" w:eastAsia="Arial" w:hAnsi="Arial" w:cs="Arial"/>
        </w:rPr>
      </w:pPr>
      <w:r>
        <w:rPr>
          <w:rFonts w:ascii="Arial" w:eastAsia="Arial" w:hAnsi="Arial" w:cs="Arial"/>
        </w:rPr>
        <w:t>Après validation de la directrice de l’</w:t>
      </w:r>
      <w:proofErr w:type="spellStart"/>
      <w:r>
        <w:rPr>
          <w:rFonts w:ascii="Arial" w:eastAsia="Arial" w:hAnsi="Arial" w:cs="Arial"/>
        </w:rPr>
        <w:t>Ocim</w:t>
      </w:r>
      <w:proofErr w:type="spellEnd"/>
      <w:r>
        <w:rPr>
          <w:rFonts w:ascii="Arial" w:eastAsia="Arial" w:hAnsi="Arial" w:cs="Arial"/>
        </w:rPr>
        <w:t xml:space="preserve"> et/ou du rédacteur en chef de la revue, le prestataire transmet un premier livrable rédactionnel dans un délai qui aura été acté entre les parties.</w:t>
      </w:r>
    </w:p>
    <w:p w14:paraId="39E75CBF" w14:textId="77777777" w:rsidR="0043029D" w:rsidRDefault="0043029D">
      <w:pPr>
        <w:jc w:val="both"/>
        <w:rPr>
          <w:rFonts w:ascii="Arial" w:eastAsia="Arial" w:hAnsi="Arial" w:cs="Arial"/>
        </w:rPr>
      </w:pPr>
    </w:p>
    <w:p w14:paraId="7BDDCCF2" w14:textId="77777777" w:rsidR="0043029D" w:rsidRDefault="0043029D">
      <w:pPr>
        <w:jc w:val="both"/>
        <w:rPr>
          <w:rFonts w:ascii="Arial" w:eastAsia="Arial" w:hAnsi="Arial" w:cs="Arial"/>
        </w:rPr>
      </w:pPr>
    </w:p>
    <w:p w14:paraId="070C5DA6" w14:textId="77777777" w:rsidR="0043029D" w:rsidRDefault="0043029D">
      <w:pPr>
        <w:jc w:val="both"/>
        <w:rPr>
          <w:rFonts w:ascii="Arial" w:eastAsia="Arial" w:hAnsi="Arial" w:cs="Arial"/>
        </w:rPr>
      </w:pPr>
    </w:p>
    <w:p w14:paraId="007154FE"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i/>
          <w:iCs/>
          <w:sz w:val="36"/>
          <w:szCs w:val="36"/>
        </w:rPr>
      </w:pPr>
      <w:r>
        <w:rPr>
          <w:rFonts w:ascii="Arial" w:eastAsia="Arial" w:hAnsi="Arial" w:cs="Arial"/>
          <w:sz w:val="36"/>
          <w:szCs w:val="36"/>
        </w:rPr>
        <w:t xml:space="preserve">LOT n° 2 : Conception éditoriale et réalisation d’un numéro de </w:t>
      </w:r>
      <w:r>
        <w:rPr>
          <w:rFonts w:ascii="Arial" w:eastAsia="Arial" w:hAnsi="Arial" w:cs="Arial"/>
          <w:i/>
          <w:iCs/>
          <w:sz w:val="36"/>
          <w:szCs w:val="36"/>
        </w:rPr>
        <w:t>La lettre de l’</w:t>
      </w:r>
      <w:proofErr w:type="spellStart"/>
      <w:r>
        <w:rPr>
          <w:rFonts w:ascii="Arial" w:eastAsia="Arial" w:hAnsi="Arial" w:cs="Arial"/>
          <w:i/>
          <w:iCs/>
          <w:sz w:val="36"/>
          <w:szCs w:val="36"/>
        </w:rPr>
        <w:t>Ocim</w:t>
      </w:r>
      <w:proofErr w:type="spellEnd"/>
    </w:p>
    <w:p w14:paraId="16D643C8" w14:textId="77777777" w:rsidR="0043029D" w:rsidRDefault="0043029D">
      <w:pPr>
        <w:jc w:val="both"/>
        <w:rPr>
          <w:rFonts w:ascii="Arial" w:eastAsia="Arial" w:hAnsi="Arial" w:cs="Arial"/>
        </w:rPr>
      </w:pPr>
    </w:p>
    <w:p w14:paraId="34F30947" w14:textId="77777777" w:rsidR="0043029D" w:rsidRDefault="00EF2F31">
      <w:pPr>
        <w:jc w:val="both"/>
        <w:rPr>
          <w:rFonts w:ascii="Arial" w:eastAsia="Arial" w:hAnsi="Arial" w:cs="Arial"/>
        </w:rPr>
      </w:pPr>
      <w:r>
        <w:rPr>
          <w:rFonts w:ascii="Arial" w:eastAsia="Arial" w:hAnsi="Arial" w:cs="Arial"/>
        </w:rPr>
        <w:t>Ces contenus rédactionnels doivent répondre à des objectifs de médiation bien définis. Ils exploitent des valeurs à la fois esthétiques, narratives, pédagogiques, scientifiques et émotionnelles. Ces contenus peuvent être voués à intégrer les productions de l’</w:t>
      </w:r>
      <w:proofErr w:type="spellStart"/>
      <w:r>
        <w:rPr>
          <w:rFonts w:ascii="Arial" w:eastAsia="Arial" w:hAnsi="Arial" w:cs="Arial"/>
        </w:rPr>
        <w:t>Ocim</w:t>
      </w:r>
      <w:proofErr w:type="spellEnd"/>
      <w:r>
        <w:rPr>
          <w:rFonts w:ascii="Arial" w:eastAsia="Arial" w:hAnsi="Arial" w:cs="Arial"/>
        </w:rPr>
        <w:t xml:space="preserve"> en tant qu’éléments-phares. </w:t>
      </w:r>
    </w:p>
    <w:p w14:paraId="6AB7C1EB" w14:textId="77777777" w:rsidR="0043029D" w:rsidRDefault="0043029D">
      <w:pPr>
        <w:jc w:val="both"/>
        <w:rPr>
          <w:rFonts w:ascii="Arial" w:eastAsia="Arial" w:hAnsi="Arial" w:cs="Arial"/>
        </w:rPr>
      </w:pPr>
    </w:p>
    <w:p w14:paraId="269743C1" w14:textId="77777777" w:rsidR="0043029D" w:rsidRDefault="00EF2F31">
      <w:pPr>
        <w:jc w:val="both"/>
        <w:rPr>
          <w:rFonts w:ascii="Arial" w:eastAsia="Arial" w:hAnsi="Arial" w:cs="Arial"/>
        </w:rPr>
      </w:pPr>
      <w:r>
        <w:rPr>
          <w:rFonts w:ascii="Arial" w:eastAsia="Arial" w:hAnsi="Arial" w:cs="Arial"/>
          <w:b/>
          <w:bCs/>
        </w:rPr>
        <w:t>Pour les lots 1 et 2, une réunion de travail est envisagée avant chaque commande (cette réunion n’est pas facturée en sus).</w:t>
      </w:r>
    </w:p>
    <w:p w14:paraId="140F0A26" w14:textId="77777777" w:rsidR="0043029D" w:rsidRDefault="0043029D">
      <w:pPr>
        <w:jc w:val="both"/>
        <w:rPr>
          <w:rFonts w:ascii="Arial" w:eastAsia="Arial" w:hAnsi="Arial" w:cs="Arial"/>
        </w:rPr>
      </w:pPr>
    </w:p>
    <w:p w14:paraId="20050EC7" w14:textId="77777777" w:rsidR="0043029D" w:rsidRDefault="0043029D">
      <w:pPr>
        <w:jc w:val="both"/>
        <w:rPr>
          <w:rFonts w:ascii="Arial" w:eastAsia="Arial" w:hAnsi="Arial" w:cs="Arial"/>
        </w:rPr>
      </w:pPr>
    </w:p>
    <w:p w14:paraId="7D1499E4" w14:textId="77777777" w:rsidR="0043029D" w:rsidRDefault="00EF2F31">
      <w:pPr>
        <w:rPr>
          <w:rFonts w:ascii="Arial" w:eastAsia="Arial" w:hAnsi="Arial" w:cs="Arial"/>
          <w:i/>
          <w:iCs/>
          <w:sz w:val="24"/>
          <w:szCs w:val="24"/>
          <w:u w:val="single"/>
        </w:rPr>
      </w:pPr>
      <w:r>
        <w:rPr>
          <w:rFonts w:ascii="Arial" w:eastAsia="Arial" w:hAnsi="Arial" w:cs="Arial"/>
          <w:b/>
          <w:bCs/>
          <w:sz w:val="24"/>
          <w:szCs w:val="24"/>
          <w:u w:val="single"/>
        </w:rPr>
        <w:t xml:space="preserve">Lot 2 : conception éditoriale et réalisation d’un numéro de </w:t>
      </w:r>
      <w:r>
        <w:rPr>
          <w:rFonts w:ascii="Arial" w:eastAsia="Arial" w:hAnsi="Arial" w:cs="Arial"/>
          <w:b/>
          <w:bCs/>
          <w:i/>
          <w:iCs/>
          <w:sz w:val="24"/>
          <w:szCs w:val="24"/>
          <w:u w:val="single"/>
        </w:rPr>
        <w:t>La lettre de l’</w:t>
      </w:r>
      <w:proofErr w:type="spellStart"/>
      <w:r>
        <w:rPr>
          <w:rFonts w:ascii="Arial" w:eastAsia="Arial" w:hAnsi="Arial" w:cs="Arial"/>
          <w:b/>
          <w:bCs/>
          <w:i/>
          <w:iCs/>
          <w:sz w:val="24"/>
          <w:szCs w:val="24"/>
          <w:u w:val="single"/>
        </w:rPr>
        <w:t>Ocim</w:t>
      </w:r>
      <w:proofErr w:type="spellEnd"/>
    </w:p>
    <w:p w14:paraId="1A60C979" w14:textId="77777777" w:rsidR="0043029D" w:rsidRDefault="0043029D">
      <w:pPr>
        <w:jc w:val="both"/>
        <w:rPr>
          <w:rFonts w:ascii="Arial" w:eastAsia="Arial" w:hAnsi="Arial" w:cs="Arial"/>
        </w:rPr>
      </w:pPr>
    </w:p>
    <w:p w14:paraId="0E1DF45D" w14:textId="77777777" w:rsidR="0043029D" w:rsidRDefault="00EF2F31">
      <w:pPr>
        <w:rPr>
          <w:rFonts w:ascii="Arial" w:eastAsia="Arial" w:hAnsi="Arial" w:cs="Arial"/>
        </w:rPr>
      </w:pP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est une revue professionnelle d’environ </w:t>
      </w:r>
      <w:r>
        <w:t>200</w:t>
      </w:r>
      <w:r>
        <w:rPr>
          <w:rFonts w:ascii="Arial" w:eastAsia="Arial" w:hAnsi="Arial" w:cs="Arial"/>
        </w:rPr>
        <w:t xml:space="preserve"> pages éditée à raison de 3 numéros par an. La revue est dédiée aux acteurs du monde muséal et patrimonial, ainsi qu’à toutes les personnes impliquées dans le dialogue sciences-patrimoines-société.</w:t>
      </w:r>
    </w:p>
    <w:p w14:paraId="2E343940" w14:textId="77777777" w:rsidR="0043029D" w:rsidRDefault="0043029D">
      <w:pPr>
        <w:rPr>
          <w:rFonts w:ascii="Arial" w:eastAsia="Arial" w:hAnsi="Arial" w:cs="Arial"/>
        </w:rPr>
      </w:pPr>
    </w:p>
    <w:p w14:paraId="24851F33" w14:textId="77777777" w:rsidR="0043029D" w:rsidRDefault="00EF2F31">
      <w:pPr>
        <w:rPr>
          <w:rFonts w:ascii="Arial" w:eastAsia="Arial" w:hAnsi="Arial" w:cs="Arial"/>
        </w:rPr>
      </w:pP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explore la diversité des thématiques portées par l’</w:t>
      </w:r>
      <w:proofErr w:type="spellStart"/>
      <w:r>
        <w:rPr>
          <w:rFonts w:ascii="Arial" w:eastAsia="Arial" w:hAnsi="Arial" w:cs="Arial"/>
        </w:rPr>
        <w:t>Ocim</w:t>
      </w:r>
      <w:proofErr w:type="spellEnd"/>
      <w:r>
        <w:rPr>
          <w:rFonts w:ascii="Arial" w:eastAsia="Arial" w:hAnsi="Arial" w:cs="Arial"/>
        </w:rPr>
        <w:t>, à travers des contenus et des formats variés. Elle apporte un éclairage et des analyses sur les dynamiques à l’œuvre et les grands enjeux sociétaux qui traversent les pratiques professionnelles et transforment les institutions.</w:t>
      </w:r>
    </w:p>
    <w:p w14:paraId="220A9DED" w14:textId="77777777" w:rsidR="0043029D" w:rsidRDefault="00EF2F31">
      <w:pPr>
        <w:spacing w:before="280"/>
        <w:jc w:val="both"/>
        <w:rPr>
          <w:rFonts w:ascii="Arial" w:eastAsia="Arial" w:hAnsi="Arial" w:cs="Arial"/>
        </w:rPr>
      </w:pPr>
      <w:r>
        <w:rPr>
          <w:rFonts w:ascii="Arial" w:eastAsia="Arial" w:hAnsi="Arial" w:cs="Arial"/>
        </w:rPr>
        <w:t xml:space="preserve">Chaque numéro de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porte sur une thématique spécifique, définie par l’</w:t>
      </w:r>
      <w:proofErr w:type="spellStart"/>
      <w:r>
        <w:rPr>
          <w:rFonts w:ascii="Arial" w:eastAsia="Arial" w:hAnsi="Arial" w:cs="Arial"/>
        </w:rPr>
        <w:t>Ocim</w:t>
      </w:r>
      <w:proofErr w:type="spellEnd"/>
      <w:r>
        <w:rPr>
          <w:rFonts w:ascii="Arial" w:eastAsia="Arial" w:hAnsi="Arial" w:cs="Arial"/>
        </w:rPr>
        <w:t xml:space="preserve">. </w:t>
      </w:r>
    </w:p>
    <w:p w14:paraId="0C5961FF" w14:textId="77777777" w:rsidR="0043029D" w:rsidRDefault="00EF2F31">
      <w:pPr>
        <w:spacing w:before="280"/>
        <w:jc w:val="both"/>
        <w:rPr>
          <w:rFonts w:ascii="Arial" w:eastAsia="Arial" w:hAnsi="Arial" w:cs="Arial"/>
        </w:rPr>
      </w:pPr>
      <w:r>
        <w:rPr>
          <w:rFonts w:ascii="Arial" w:eastAsia="Arial" w:hAnsi="Arial" w:cs="Arial"/>
        </w:rPr>
        <w:t>En étroite collaboration avec la Direction de l’</w:t>
      </w:r>
      <w:proofErr w:type="spellStart"/>
      <w:r>
        <w:rPr>
          <w:rFonts w:ascii="Arial" w:eastAsia="Arial" w:hAnsi="Arial" w:cs="Arial"/>
        </w:rPr>
        <w:t>Ocim</w:t>
      </w:r>
      <w:proofErr w:type="spellEnd"/>
      <w:r>
        <w:rPr>
          <w:rFonts w:ascii="Arial" w:eastAsia="Arial" w:hAnsi="Arial" w:cs="Arial"/>
        </w:rPr>
        <w:t>, le prestataire est amené à identifier les sujets à traiter concernant l’approfondissement de la thématique du numéro qui lui est confié. Il propose la ventilation des contributions dans les différentes rubriques.</w:t>
      </w:r>
    </w:p>
    <w:p w14:paraId="5C111F65" w14:textId="77777777" w:rsidR="0043029D" w:rsidRDefault="00EF2F31">
      <w:pPr>
        <w:spacing w:before="280"/>
        <w:jc w:val="both"/>
        <w:rPr>
          <w:rFonts w:ascii="Arial" w:eastAsia="Arial" w:hAnsi="Arial" w:cs="Arial"/>
        </w:rPr>
      </w:pPr>
      <w:r>
        <w:rPr>
          <w:rFonts w:ascii="Arial" w:eastAsia="Arial" w:hAnsi="Arial" w:cs="Arial"/>
        </w:rPr>
        <w:t xml:space="preserve">Pour la conception de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qui lui est confiée, le prestataire est force de proposition dans l'élaboration du sommaire en tenant compte (liste non exhaustive) :</w:t>
      </w:r>
    </w:p>
    <w:p w14:paraId="17EE4288" w14:textId="77777777" w:rsidR="0043029D" w:rsidRDefault="00EF2F31">
      <w:pPr>
        <w:numPr>
          <w:ilvl w:val="0"/>
          <w:numId w:val="7"/>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grands axes de  la politique éditoriale de l’</w:t>
      </w:r>
      <w:proofErr w:type="spellStart"/>
      <w:r>
        <w:rPr>
          <w:rFonts w:ascii="Arial" w:eastAsia="Arial" w:hAnsi="Arial" w:cs="Arial"/>
        </w:rPr>
        <w:t>Ocim</w:t>
      </w:r>
      <w:proofErr w:type="spellEnd"/>
      <w:r>
        <w:rPr>
          <w:rFonts w:ascii="Arial" w:eastAsia="Arial" w:hAnsi="Arial" w:cs="Arial"/>
        </w:rPr>
        <w:t>,</w:t>
      </w:r>
    </w:p>
    <w:p w14:paraId="2A7B10E8" w14:textId="77777777" w:rsidR="0043029D" w:rsidRDefault="00EF2F31">
      <w:pPr>
        <w:numPr>
          <w:ilvl w:val="0"/>
          <w:numId w:val="7"/>
        </w:numPr>
        <w:jc w:val="both"/>
        <w:rPr>
          <w:rFonts w:ascii="Arial" w:eastAsia="Arial" w:hAnsi="Arial" w:cs="Arial"/>
        </w:rPr>
      </w:pPr>
      <w:proofErr w:type="gramStart"/>
      <w:r>
        <w:rPr>
          <w:rFonts w:ascii="Arial" w:eastAsia="Arial" w:hAnsi="Arial" w:cs="Arial"/>
        </w:rPr>
        <w:t>de</w:t>
      </w:r>
      <w:proofErr w:type="gramEnd"/>
      <w:r>
        <w:rPr>
          <w:rFonts w:ascii="Arial" w:eastAsia="Arial" w:hAnsi="Arial" w:cs="Arial"/>
        </w:rPr>
        <w:t xml:space="preserve"> la longueur des textes à commander,</w:t>
      </w:r>
    </w:p>
    <w:p w14:paraId="4E446248" w14:textId="77777777" w:rsidR="0043029D" w:rsidRDefault="00EF2F31">
      <w:pPr>
        <w:numPr>
          <w:ilvl w:val="0"/>
          <w:numId w:val="7"/>
        </w:numPr>
        <w:jc w:val="both"/>
        <w:rPr>
          <w:rFonts w:ascii="Arial" w:eastAsia="Arial" w:hAnsi="Arial" w:cs="Arial"/>
        </w:rPr>
      </w:pPr>
      <w:proofErr w:type="gramStart"/>
      <w:r>
        <w:rPr>
          <w:rFonts w:ascii="Arial" w:eastAsia="Arial" w:hAnsi="Arial" w:cs="Arial"/>
        </w:rPr>
        <w:t>du</w:t>
      </w:r>
      <w:proofErr w:type="gramEnd"/>
      <w:r>
        <w:rPr>
          <w:rFonts w:ascii="Arial" w:eastAsia="Arial" w:hAnsi="Arial" w:cs="Arial"/>
        </w:rPr>
        <w:t xml:space="preserve"> lectorat,</w:t>
      </w:r>
    </w:p>
    <w:p w14:paraId="307B415E" w14:textId="77777777" w:rsidR="0043029D" w:rsidRDefault="00EF2F31">
      <w:pPr>
        <w:numPr>
          <w:ilvl w:val="0"/>
          <w:numId w:val="7"/>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vecteurs de diffusion,</w:t>
      </w:r>
    </w:p>
    <w:p w14:paraId="03878B7E" w14:textId="77777777" w:rsidR="0043029D" w:rsidRDefault="00EF2F31">
      <w:pPr>
        <w:numPr>
          <w:ilvl w:val="0"/>
          <w:numId w:val="7"/>
        </w:numPr>
        <w:jc w:val="both"/>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délais de traitement.</w:t>
      </w:r>
    </w:p>
    <w:p w14:paraId="01FF1A2C" w14:textId="77777777" w:rsidR="0043029D" w:rsidRDefault="00EF2F31">
      <w:pPr>
        <w:spacing w:before="280"/>
        <w:jc w:val="both"/>
        <w:rPr>
          <w:rFonts w:ascii="Arial" w:eastAsia="Arial" w:hAnsi="Arial" w:cs="Arial"/>
        </w:rPr>
      </w:pPr>
      <w:r>
        <w:rPr>
          <w:rFonts w:ascii="Arial" w:eastAsia="Arial" w:hAnsi="Arial" w:cs="Arial"/>
        </w:rPr>
        <w:t xml:space="preserve">Pour la réalisation de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qui lui est confiée, le prestataire met en œuvre le sommaire élaboré. Il mène des interviews de scientifiques, de philosophes et de grandes personnalités culturelles, et réalise des reportages.</w:t>
      </w:r>
    </w:p>
    <w:p w14:paraId="329BC2B5" w14:textId="77777777" w:rsidR="0043029D" w:rsidRDefault="0043029D">
      <w:pPr>
        <w:jc w:val="both"/>
        <w:rPr>
          <w:rFonts w:ascii="Arial" w:eastAsia="Arial" w:hAnsi="Arial" w:cs="Arial"/>
          <w:b/>
          <w:bCs/>
        </w:rPr>
      </w:pPr>
    </w:p>
    <w:p w14:paraId="1C89607E" w14:textId="77777777" w:rsidR="0043029D" w:rsidRDefault="00EF2F31">
      <w:pPr>
        <w:jc w:val="both"/>
        <w:rPr>
          <w:rFonts w:ascii="Arial" w:eastAsia="Arial" w:hAnsi="Arial" w:cs="Arial"/>
        </w:rPr>
      </w:pPr>
      <w:r>
        <w:rPr>
          <w:rFonts w:ascii="Arial" w:eastAsia="Arial" w:hAnsi="Arial" w:cs="Arial"/>
          <w:b/>
          <w:bCs/>
        </w:rPr>
        <w:t>Circuit de validation</w:t>
      </w:r>
    </w:p>
    <w:p w14:paraId="5D4777DF" w14:textId="77777777" w:rsidR="0043029D" w:rsidRDefault="00EF2F31">
      <w:pPr>
        <w:jc w:val="both"/>
        <w:rPr>
          <w:rFonts w:ascii="Arial" w:eastAsia="Arial" w:hAnsi="Arial" w:cs="Arial"/>
        </w:rPr>
      </w:pPr>
      <w:r>
        <w:rPr>
          <w:rFonts w:ascii="Arial" w:eastAsia="Arial" w:hAnsi="Arial" w:cs="Arial"/>
        </w:rPr>
        <w:t xml:space="preserve">. </w:t>
      </w:r>
    </w:p>
    <w:p w14:paraId="19CE8566" w14:textId="77777777" w:rsidR="0043029D" w:rsidRDefault="00EF2F31">
      <w:pPr>
        <w:numPr>
          <w:ilvl w:val="0"/>
          <w:numId w:val="4"/>
        </w:numPr>
        <w:jc w:val="both"/>
        <w:rPr>
          <w:rFonts w:ascii="Arial" w:eastAsia="Arial" w:hAnsi="Arial" w:cs="Arial"/>
        </w:rPr>
      </w:pPr>
      <w:r>
        <w:rPr>
          <w:rFonts w:ascii="Arial" w:eastAsia="Arial" w:hAnsi="Arial" w:cs="Arial"/>
        </w:rPr>
        <w:t xml:space="preserve">Le prestataire propose un </w:t>
      </w:r>
      <w:proofErr w:type="spellStart"/>
      <w:r>
        <w:rPr>
          <w:rFonts w:ascii="Arial" w:eastAsia="Arial" w:hAnsi="Arial" w:cs="Arial"/>
        </w:rPr>
        <w:t>rétro-planning</w:t>
      </w:r>
      <w:proofErr w:type="spellEnd"/>
      <w:r>
        <w:rPr>
          <w:rFonts w:ascii="Arial" w:eastAsia="Arial" w:hAnsi="Arial" w:cs="Arial"/>
        </w:rPr>
        <w:t xml:space="preserve"> et un outil partagé de suivi de l’avancement éditorial. Ce </w:t>
      </w:r>
      <w:proofErr w:type="spellStart"/>
      <w:r>
        <w:rPr>
          <w:rFonts w:ascii="Arial" w:eastAsia="Arial" w:hAnsi="Arial" w:cs="Arial"/>
        </w:rPr>
        <w:t>rétro-planning</w:t>
      </w:r>
      <w:proofErr w:type="spellEnd"/>
      <w:r>
        <w:rPr>
          <w:rFonts w:ascii="Arial" w:eastAsia="Arial" w:hAnsi="Arial" w:cs="Arial"/>
        </w:rPr>
        <w:t xml:space="preserve"> inclut les réunions et étapes de validation avec la directrice de l’</w:t>
      </w:r>
      <w:proofErr w:type="spellStart"/>
      <w:r>
        <w:rPr>
          <w:rFonts w:ascii="Arial" w:eastAsia="Arial" w:hAnsi="Arial" w:cs="Arial"/>
        </w:rPr>
        <w:t>Ocim</w:t>
      </w:r>
      <w:proofErr w:type="spellEnd"/>
      <w:r>
        <w:rPr>
          <w:rFonts w:ascii="Arial" w:eastAsia="Arial" w:hAnsi="Arial" w:cs="Arial"/>
        </w:rPr>
        <w:t xml:space="preserve"> et/ou le rédacteur en chef de la revue. </w:t>
      </w:r>
    </w:p>
    <w:p w14:paraId="22E0564D" w14:textId="77777777" w:rsidR="0043029D" w:rsidRDefault="00EF2F31">
      <w:pPr>
        <w:numPr>
          <w:ilvl w:val="0"/>
          <w:numId w:val="4"/>
        </w:numPr>
        <w:jc w:val="both"/>
        <w:rPr>
          <w:rFonts w:ascii="Arial" w:eastAsia="Arial" w:hAnsi="Arial" w:cs="Arial"/>
        </w:rPr>
      </w:pPr>
      <w:r>
        <w:rPr>
          <w:rFonts w:ascii="Arial" w:eastAsia="Arial" w:hAnsi="Arial" w:cs="Arial"/>
        </w:rPr>
        <w:t>Le prestataire assure une relecture sur maquette.</w:t>
      </w:r>
    </w:p>
    <w:p w14:paraId="135B7CF3" w14:textId="77777777" w:rsidR="0043029D" w:rsidRDefault="0043029D">
      <w:pPr>
        <w:jc w:val="both"/>
        <w:rPr>
          <w:rFonts w:ascii="Arial" w:eastAsia="Arial" w:hAnsi="Arial" w:cs="Arial"/>
        </w:rPr>
      </w:pPr>
    </w:p>
    <w:p w14:paraId="37D539DD" w14:textId="77777777" w:rsidR="0043029D" w:rsidRDefault="00EF2F31">
      <w:pPr>
        <w:spacing w:before="240" w:after="240"/>
        <w:jc w:val="both"/>
        <w:rPr>
          <w:rFonts w:ascii="Arial" w:eastAsia="Arial" w:hAnsi="Arial" w:cs="Arial"/>
        </w:rPr>
      </w:pPr>
      <w:r>
        <w:rPr>
          <w:rFonts w:ascii="Arial" w:eastAsia="Arial" w:hAnsi="Arial" w:cs="Arial"/>
          <w:b/>
          <w:bCs/>
        </w:rPr>
        <w:t xml:space="preserve">Format des supports livrables </w:t>
      </w:r>
      <w:r>
        <w:rPr>
          <w:rFonts w:ascii="Arial" w:eastAsia="Arial" w:hAnsi="Arial" w:cs="Arial"/>
        </w:rPr>
        <w:t xml:space="preserve">: </w:t>
      </w:r>
      <w:r>
        <w:t xml:space="preserve">     </w:t>
      </w:r>
    </w:p>
    <w:p w14:paraId="0A19A6FC" w14:textId="77777777" w:rsidR="0043029D" w:rsidRDefault="00EF2F31">
      <w:pPr>
        <w:spacing w:before="240" w:after="240"/>
        <w:jc w:val="both"/>
        <w:rPr>
          <w:rFonts w:ascii="Arial" w:eastAsia="Arial" w:hAnsi="Arial" w:cs="Arial"/>
        </w:rPr>
      </w:pPr>
      <w:proofErr w:type="gramStart"/>
      <w:r>
        <w:rPr>
          <w:rFonts w:ascii="Arial" w:eastAsia="Arial" w:hAnsi="Arial" w:cs="Arial"/>
        </w:rPr>
        <w:t>textes</w:t>
      </w:r>
      <w:proofErr w:type="gramEnd"/>
      <w:r>
        <w:rPr>
          <w:rFonts w:ascii="Arial" w:eastAsia="Arial" w:hAnsi="Arial" w:cs="Arial"/>
        </w:rPr>
        <w:t xml:space="preserve"> : Word, Writer ou Pages</w:t>
      </w:r>
      <w:r>
        <w:t xml:space="preserve">     </w:t>
      </w:r>
    </w:p>
    <w:p w14:paraId="1527C0E8" w14:textId="77777777" w:rsidR="0043029D" w:rsidRDefault="00EF2F31">
      <w:pPr>
        <w:spacing w:before="240" w:after="240"/>
        <w:jc w:val="both"/>
        <w:rPr>
          <w:rFonts w:ascii="Arial" w:eastAsia="Arial" w:hAnsi="Arial" w:cs="Arial"/>
        </w:rPr>
      </w:pPr>
      <w:proofErr w:type="gramStart"/>
      <w:r>
        <w:rPr>
          <w:rFonts w:ascii="Arial" w:eastAsia="Arial" w:hAnsi="Arial" w:cs="Arial"/>
        </w:rPr>
        <w:t>illustrations</w:t>
      </w:r>
      <w:proofErr w:type="gramEnd"/>
      <w:r>
        <w:rPr>
          <w:rFonts w:ascii="Arial" w:eastAsia="Arial" w:hAnsi="Arial" w:cs="Arial"/>
        </w:rPr>
        <w:t xml:space="preserve"> : jpeg, png, </w:t>
      </w:r>
      <w:proofErr w:type="spellStart"/>
      <w:r>
        <w:rPr>
          <w:rFonts w:ascii="Arial" w:eastAsia="Arial" w:hAnsi="Arial" w:cs="Arial"/>
        </w:rPr>
        <w:t>tiff</w:t>
      </w:r>
      <w:proofErr w:type="spellEnd"/>
      <w:r>
        <w:rPr>
          <w:rFonts w:ascii="Arial" w:eastAsia="Arial" w:hAnsi="Arial" w:cs="Arial"/>
        </w:rPr>
        <w:t xml:space="preserve"> avec résolution adaptée au </w:t>
      </w:r>
      <w:proofErr w:type="spellStart"/>
      <w:r>
        <w:rPr>
          <w:rFonts w:ascii="Arial" w:eastAsia="Arial" w:hAnsi="Arial" w:cs="Arial"/>
        </w:rPr>
        <w:t>print</w:t>
      </w:r>
      <w:proofErr w:type="spellEnd"/>
      <w:r>
        <w:rPr>
          <w:rFonts w:ascii="Arial" w:eastAsia="Arial" w:hAnsi="Arial" w:cs="Arial"/>
        </w:rPr>
        <w:t xml:space="preserve"> (pour les tableaux et graphiques, joindre le fichier source correspondant)</w:t>
      </w:r>
    </w:p>
    <w:p w14:paraId="31202FF7" w14:textId="77777777" w:rsidR="0043029D" w:rsidRDefault="0043029D">
      <w:pPr>
        <w:rPr>
          <w:rFonts w:ascii="Arial" w:eastAsia="Arial" w:hAnsi="Arial" w:cs="Arial"/>
        </w:rPr>
      </w:pPr>
    </w:p>
    <w:p w14:paraId="3ADCEC99" w14:textId="77777777" w:rsidR="0043029D" w:rsidRDefault="0043029D">
      <w:pPr>
        <w:rPr>
          <w:rFonts w:ascii="Arial" w:eastAsia="Arial" w:hAnsi="Arial" w:cs="Arial"/>
        </w:rPr>
      </w:pPr>
    </w:p>
    <w:p w14:paraId="486D8991"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sz w:val="36"/>
          <w:szCs w:val="36"/>
        </w:rPr>
      </w:pPr>
      <w:r>
        <w:rPr>
          <w:rFonts w:ascii="Arial" w:eastAsia="Arial" w:hAnsi="Arial" w:cs="Arial"/>
          <w:sz w:val="36"/>
          <w:szCs w:val="36"/>
        </w:rPr>
        <w:t>LOT n° 3 : Secrétariat de rédaction</w:t>
      </w:r>
    </w:p>
    <w:p w14:paraId="2D434D4E" w14:textId="77777777" w:rsidR="0043029D" w:rsidRDefault="0043029D">
      <w:pPr>
        <w:jc w:val="both"/>
        <w:rPr>
          <w:rFonts w:ascii="Arial" w:eastAsia="Arial" w:hAnsi="Arial" w:cs="Arial"/>
        </w:rPr>
      </w:pPr>
    </w:p>
    <w:p w14:paraId="09F963B5" w14:textId="77777777" w:rsidR="0043029D" w:rsidRDefault="0043029D">
      <w:pPr>
        <w:rPr>
          <w:rFonts w:ascii="Arial" w:eastAsia="Arial" w:hAnsi="Arial" w:cs="Arial"/>
          <w:u w:val="single"/>
        </w:rPr>
      </w:pPr>
    </w:p>
    <w:p w14:paraId="3F72DD56" w14:textId="77777777" w:rsidR="0043029D" w:rsidRDefault="00EF2F31">
      <w:pPr>
        <w:rPr>
          <w:rFonts w:ascii="Arial" w:eastAsia="Arial" w:hAnsi="Arial" w:cs="Arial"/>
        </w:rPr>
      </w:pP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est une revue professionnelle d’environ 200 pages éditée à raison de 3 numéros par an. La revue est dédiée aux acteurs du monde muséal et patrimonial, ainsi qu’à toutes les personnes impliquées dans le dialogue sciences-patrimoines-société.</w:t>
      </w:r>
    </w:p>
    <w:p w14:paraId="34A20A21" w14:textId="77777777" w:rsidR="0043029D" w:rsidRDefault="0043029D">
      <w:pPr>
        <w:rPr>
          <w:rFonts w:ascii="Arial" w:eastAsia="Arial" w:hAnsi="Arial" w:cs="Arial"/>
        </w:rPr>
      </w:pPr>
    </w:p>
    <w:p w14:paraId="476B5E51" w14:textId="77777777" w:rsidR="0043029D" w:rsidRDefault="00EF2F31">
      <w:pPr>
        <w:rPr>
          <w:rFonts w:ascii="Arial" w:eastAsia="Arial" w:hAnsi="Arial" w:cs="Arial"/>
        </w:rPr>
      </w:pP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explore la diversité des thématiques portées par l’</w:t>
      </w:r>
      <w:proofErr w:type="spellStart"/>
      <w:r>
        <w:rPr>
          <w:rFonts w:ascii="Arial" w:eastAsia="Arial" w:hAnsi="Arial" w:cs="Arial"/>
        </w:rPr>
        <w:t>Ocim</w:t>
      </w:r>
      <w:proofErr w:type="spellEnd"/>
      <w:r>
        <w:rPr>
          <w:rFonts w:ascii="Arial" w:eastAsia="Arial" w:hAnsi="Arial" w:cs="Arial"/>
        </w:rPr>
        <w:t>, à travers des contenus et des formats variés. Elle apporte un éclairage et des analyses sur les dynamiques à l’œuvre et les grands enjeux sociétaux qui traversent les pratiques professionnelles et transforment les institutions.</w:t>
      </w:r>
    </w:p>
    <w:p w14:paraId="7D0E2A74" w14:textId="77777777" w:rsidR="0043029D" w:rsidRDefault="00EF2F31">
      <w:pPr>
        <w:spacing w:before="240" w:after="240"/>
        <w:jc w:val="both"/>
        <w:rPr>
          <w:rFonts w:ascii="Arial" w:eastAsia="Arial" w:hAnsi="Arial" w:cs="Arial"/>
        </w:rPr>
      </w:pPr>
      <w:r>
        <w:rPr>
          <w:rFonts w:ascii="Arial" w:eastAsia="Arial" w:hAnsi="Arial" w:cs="Arial"/>
        </w:rPr>
        <w:t>Le prestataire est chargé de la préparation, de la révision, de la cohérence et de la finalisation des contenus éditoriaux en conformité avec :</w:t>
      </w:r>
    </w:p>
    <w:p w14:paraId="237FACF6" w14:textId="77777777" w:rsidR="0043029D" w:rsidRDefault="00EF2F31">
      <w:pPr>
        <w:numPr>
          <w:ilvl w:val="0"/>
          <w:numId w:val="8"/>
        </w:numPr>
        <w:spacing w:before="240"/>
        <w:rPr>
          <w:rFonts w:ascii="Arial" w:eastAsia="Arial" w:hAnsi="Arial" w:cs="Arial"/>
        </w:rPr>
      </w:pPr>
      <w:proofErr w:type="gramStart"/>
      <w:r>
        <w:rPr>
          <w:rFonts w:ascii="Arial" w:eastAsia="Arial" w:hAnsi="Arial" w:cs="Arial"/>
        </w:rPr>
        <w:t>la</w:t>
      </w:r>
      <w:proofErr w:type="gramEnd"/>
      <w:r>
        <w:rPr>
          <w:rFonts w:ascii="Arial" w:eastAsia="Arial" w:hAnsi="Arial" w:cs="Arial"/>
        </w:rPr>
        <w:t xml:space="preserve"> ligne éditoriale de l’</w:t>
      </w:r>
      <w:proofErr w:type="spellStart"/>
      <w:r>
        <w:rPr>
          <w:rFonts w:ascii="Arial" w:eastAsia="Arial" w:hAnsi="Arial" w:cs="Arial"/>
        </w:rPr>
        <w:t>Ocim</w:t>
      </w:r>
      <w:proofErr w:type="spellEnd"/>
      <w:r>
        <w:rPr>
          <w:rFonts w:ascii="Arial" w:eastAsia="Arial" w:hAnsi="Arial" w:cs="Arial"/>
        </w:rPr>
        <w:t> ;</w:t>
      </w:r>
    </w:p>
    <w:p w14:paraId="741B26EA" w14:textId="77777777" w:rsidR="0043029D" w:rsidRDefault="00EF2F31">
      <w:pPr>
        <w:numPr>
          <w:ilvl w:val="0"/>
          <w:numId w:val="8"/>
        </w:numPr>
        <w:rPr>
          <w:rFonts w:ascii="Arial" w:eastAsia="Arial" w:hAnsi="Arial" w:cs="Arial"/>
        </w:rPr>
      </w:pPr>
      <w:proofErr w:type="gramStart"/>
      <w:r>
        <w:rPr>
          <w:rFonts w:ascii="Arial" w:eastAsia="Arial" w:hAnsi="Arial" w:cs="Arial"/>
        </w:rPr>
        <w:t>les</w:t>
      </w:r>
      <w:proofErr w:type="gramEnd"/>
      <w:r>
        <w:rPr>
          <w:rFonts w:ascii="Arial" w:eastAsia="Arial" w:hAnsi="Arial" w:cs="Arial"/>
        </w:rPr>
        <w:t xml:space="preserve"> normes et standards rédactionnels (charte éditoriale, typographie, orthographe, grammaire, style, longueur des textes),</w:t>
      </w:r>
    </w:p>
    <w:p w14:paraId="50B0DF22" w14:textId="77777777" w:rsidR="0043029D" w:rsidRDefault="00EF2F31">
      <w:pPr>
        <w:numPr>
          <w:ilvl w:val="0"/>
          <w:numId w:val="8"/>
        </w:numPr>
        <w:spacing w:after="240"/>
        <w:rPr>
          <w:rFonts w:ascii="Arial" w:eastAsia="Arial" w:hAnsi="Arial" w:cs="Arial"/>
        </w:rPr>
      </w:pPr>
      <w:proofErr w:type="gramStart"/>
      <w:r>
        <w:rPr>
          <w:rFonts w:ascii="Arial" w:eastAsia="Arial" w:hAnsi="Arial" w:cs="Arial"/>
        </w:rPr>
        <w:t>les</w:t>
      </w:r>
      <w:proofErr w:type="gramEnd"/>
      <w:r>
        <w:rPr>
          <w:rFonts w:ascii="Arial" w:eastAsia="Arial" w:hAnsi="Arial" w:cs="Arial"/>
        </w:rPr>
        <w:t xml:space="preserve"> objectifs de communication (lisibilité, accessibilité, attractivité).</w:t>
      </w:r>
    </w:p>
    <w:p w14:paraId="2C6D0C92" w14:textId="77777777" w:rsidR="0043029D" w:rsidRDefault="00EF2F31">
      <w:pPr>
        <w:spacing w:before="240" w:after="240"/>
        <w:jc w:val="both"/>
        <w:rPr>
          <w:rFonts w:ascii="Arial" w:eastAsia="Arial" w:hAnsi="Arial" w:cs="Arial"/>
        </w:rPr>
      </w:pPr>
      <w:r>
        <w:rPr>
          <w:rFonts w:ascii="Arial" w:eastAsia="Arial" w:hAnsi="Arial" w:cs="Arial"/>
        </w:rPr>
        <w:t>Les prestations couvrent notamment :</w:t>
      </w:r>
    </w:p>
    <w:p w14:paraId="6E88021F" w14:textId="77777777" w:rsidR="0043029D" w:rsidRDefault="00EF2F31">
      <w:pPr>
        <w:numPr>
          <w:ilvl w:val="0"/>
          <w:numId w:val="9"/>
        </w:numPr>
        <w:spacing w:before="240"/>
        <w:rPr>
          <w:rFonts w:ascii="Arial" w:eastAsia="Arial" w:hAnsi="Arial" w:cs="Arial"/>
        </w:rPr>
      </w:pPr>
      <w:proofErr w:type="gramStart"/>
      <w:r>
        <w:rPr>
          <w:rFonts w:ascii="Arial" w:eastAsia="Arial" w:hAnsi="Arial" w:cs="Arial"/>
        </w:rPr>
        <w:t>préparation</w:t>
      </w:r>
      <w:proofErr w:type="gramEnd"/>
      <w:r>
        <w:rPr>
          <w:rFonts w:ascii="Arial" w:eastAsia="Arial" w:hAnsi="Arial" w:cs="Arial"/>
        </w:rPr>
        <w:t xml:space="preserve"> de copie et relecture : vérification de la conformité des textes avec les gabarits, correction ortho-typographique, révision stylistique, organisation, vérification et enrichissement de l’information ;</w:t>
      </w:r>
    </w:p>
    <w:p w14:paraId="72C64B3B" w14:textId="77777777" w:rsidR="0043029D" w:rsidRDefault="00EF2F31">
      <w:pPr>
        <w:numPr>
          <w:ilvl w:val="0"/>
          <w:numId w:val="9"/>
        </w:numPr>
        <w:rPr>
          <w:rFonts w:ascii="Arial" w:eastAsia="Arial" w:hAnsi="Arial" w:cs="Arial"/>
        </w:rPr>
      </w:pPr>
      <w:proofErr w:type="gramStart"/>
      <w:r>
        <w:rPr>
          <w:rFonts w:ascii="Arial" w:eastAsia="Arial" w:hAnsi="Arial" w:cs="Arial"/>
        </w:rPr>
        <w:t>harmonisation</w:t>
      </w:r>
      <w:proofErr w:type="gramEnd"/>
      <w:r>
        <w:rPr>
          <w:rFonts w:ascii="Arial" w:eastAsia="Arial" w:hAnsi="Arial" w:cs="Arial"/>
        </w:rPr>
        <w:t xml:space="preserve"> éditoriale : cohérence entre les différents supports et rubriques, respect de la charte éditoriale ;</w:t>
      </w:r>
    </w:p>
    <w:p w14:paraId="3C410CE5" w14:textId="77777777" w:rsidR="0043029D" w:rsidRDefault="00EF2F31">
      <w:pPr>
        <w:numPr>
          <w:ilvl w:val="0"/>
          <w:numId w:val="9"/>
        </w:numPr>
        <w:rPr>
          <w:rFonts w:ascii="Arial" w:eastAsia="Arial" w:hAnsi="Arial" w:cs="Arial"/>
        </w:rPr>
      </w:pPr>
      <w:proofErr w:type="gramStart"/>
      <w:r>
        <w:rPr>
          <w:rFonts w:ascii="Arial" w:eastAsia="Arial" w:hAnsi="Arial" w:cs="Arial"/>
        </w:rPr>
        <w:t>accompagnement</w:t>
      </w:r>
      <w:proofErr w:type="gramEnd"/>
      <w:r>
        <w:rPr>
          <w:rFonts w:ascii="Arial" w:eastAsia="Arial" w:hAnsi="Arial" w:cs="Arial"/>
        </w:rPr>
        <w:t xml:space="preserve"> éditorial : coordination avec les auteurs, graphistes, maquettistes, responsables éditoriaux ;</w:t>
      </w:r>
    </w:p>
    <w:p w14:paraId="26988DC7" w14:textId="77777777" w:rsidR="0043029D" w:rsidRDefault="00EF2F31">
      <w:pPr>
        <w:numPr>
          <w:ilvl w:val="0"/>
          <w:numId w:val="9"/>
        </w:numPr>
        <w:rPr>
          <w:rFonts w:ascii="Arial" w:eastAsia="Arial" w:hAnsi="Arial" w:cs="Arial"/>
        </w:rPr>
      </w:pPr>
      <w:proofErr w:type="gramStart"/>
      <w:r>
        <w:rPr>
          <w:rFonts w:ascii="Arial" w:eastAsia="Arial" w:hAnsi="Arial" w:cs="Arial"/>
        </w:rPr>
        <w:t>vérification</w:t>
      </w:r>
      <w:proofErr w:type="gramEnd"/>
      <w:r>
        <w:rPr>
          <w:rFonts w:ascii="Arial" w:eastAsia="Arial" w:hAnsi="Arial" w:cs="Arial"/>
        </w:rPr>
        <w:t xml:space="preserve"> du lien texte-image : cohérence éditoriale et iconographique, légendes pertinentes, claires et exactes ;</w:t>
      </w:r>
    </w:p>
    <w:p w14:paraId="4583C3F0" w14:textId="77777777" w:rsidR="0043029D" w:rsidRDefault="00EF2F31">
      <w:pPr>
        <w:numPr>
          <w:ilvl w:val="0"/>
          <w:numId w:val="9"/>
        </w:numPr>
        <w:rPr>
          <w:rFonts w:ascii="Arial" w:eastAsia="Arial" w:hAnsi="Arial" w:cs="Arial"/>
        </w:rPr>
      </w:pPr>
      <w:proofErr w:type="gramStart"/>
      <w:r>
        <w:rPr>
          <w:rFonts w:ascii="Arial" w:eastAsia="Arial" w:hAnsi="Arial" w:cs="Arial"/>
        </w:rPr>
        <w:t>propositions</w:t>
      </w:r>
      <w:proofErr w:type="gramEnd"/>
      <w:r>
        <w:rPr>
          <w:rFonts w:ascii="Arial" w:eastAsia="Arial" w:hAnsi="Arial" w:cs="Arial"/>
        </w:rPr>
        <w:t xml:space="preserve"> d’améliorations : enrichissement des contenus (puces, tableaux, encadrés, infographies) pour une meilleure lisibilité et attractivité ;</w:t>
      </w:r>
    </w:p>
    <w:p w14:paraId="6B00B450" w14:textId="77777777" w:rsidR="0043029D" w:rsidRDefault="00EF2F31">
      <w:pPr>
        <w:numPr>
          <w:ilvl w:val="0"/>
          <w:numId w:val="9"/>
        </w:numPr>
        <w:rPr>
          <w:rFonts w:ascii="Arial" w:eastAsia="Arial" w:hAnsi="Arial" w:cs="Arial"/>
        </w:rPr>
      </w:pPr>
      <w:proofErr w:type="gramStart"/>
      <w:r>
        <w:rPr>
          <w:rFonts w:ascii="Arial" w:eastAsia="Arial" w:hAnsi="Arial" w:cs="Arial"/>
        </w:rPr>
        <w:t>production</w:t>
      </w:r>
      <w:proofErr w:type="gramEnd"/>
      <w:r>
        <w:rPr>
          <w:rFonts w:ascii="Arial" w:eastAsia="Arial" w:hAnsi="Arial" w:cs="Arial"/>
        </w:rPr>
        <w:t xml:space="preserve"> de contenus complémentaires si nécessaire pour résoudre les problèmes de calibrage (ex. textes trop courts ou trop longs) ;</w:t>
      </w:r>
    </w:p>
    <w:p w14:paraId="15125102" w14:textId="77777777" w:rsidR="0043029D" w:rsidRDefault="00EF2F31">
      <w:pPr>
        <w:numPr>
          <w:ilvl w:val="0"/>
          <w:numId w:val="9"/>
        </w:numPr>
        <w:spacing w:after="240"/>
        <w:rPr>
          <w:rFonts w:ascii="Arial" w:eastAsia="Arial" w:hAnsi="Arial" w:cs="Arial"/>
        </w:rPr>
      </w:pPr>
      <w:proofErr w:type="gramStart"/>
      <w:r>
        <w:rPr>
          <w:rFonts w:ascii="Arial" w:eastAsia="Arial" w:hAnsi="Arial" w:cs="Arial"/>
        </w:rPr>
        <w:t>recueil</w:t>
      </w:r>
      <w:proofErr w:type="gramEnd"/>
      <w:r>
        <w:rPr>
          <w:rFonts w:ascii="Arial" w:eastAsia="Arial" w:hAnsi="Arial" w:cs="Arial"/>
        </w:rPr>
        <w:t xml:space="preserve"> des formulaires de toutes cessions de droits de reproduction auprès des contributeurs et de leurs adresses postales. </w:t>
      </w:r>
    </w:p>
    <w:p w14:paraId="7ABA7B96" w14:textId="77777777" w:rsidR="0043029D" w:rsidRDefault="00EF2F31">
      <w:pPr>
        <w:spacing w:before="240" w:after="240"/>
        <w:rPr>
          <w:rFonts w:ascii="Arial" w:eastAsia="Arial" w:hAnsi="Arial" w:cs="Arial"/>
        </w:rPr>
      </w:pPr>
      <w:bookmarkStart w:id="6" w:name="_heading=h.d5hsc0m7yaaf" w:colFirst="0" w:colLast="0"/>
      <w:bookmarkEnd w:id="6"/>
      <w:r>
        <w:rPr>
          <w:rFonts w:ascii="Arial" w:eastAsia="Arial" w:hAnsi="Arial" w:cs="Arial"/>
        </w:rPr>
        <w:t>Chaque numéro d’environ 200 pages comprend ainsi environ 180 pages de textes qui nécessitent un travail de préparation de copie et de correction. Le reliquat représente des pages de publicités ou des rubriques prises en charge par l’</w:t>
      </w:r>
      <w:proofErr w:type="spellStart"/>
      <w:r>
        <w:rPr>
          <w:rFonts w:ascii="Arial" w:eastAsia="Arial" w:hAnsi="Arial" w:cs="Arial"/>
        </w:rPr>
        <w:t>Ocim</w:t>
      </w:r>
      <w:proofErr w:type="spellEnd"/>
      <w:r>
        <w:rPr>
          <w:rFonts w:ascii="Arial" w:eastAsia="Arial" w:hAnsi="Arial" w:cs="Arial"/>
        </w:rPr>
        <w:t>.</w:t>
      </w:r>
    </w:p>
    <w:p w14:paraId="5F241CBB" w14:textId="77777777" w:rsidR="0043029D" w:rsidRDefault="00EF2F31">
      <w:pPr>
        <w:pBdr>
          <w:top w:val="nil"/>
          <w:left w:val="nil"/>
          <w:bottom w:val="nil"/>
          <w:right w:val="nil"/>
          <w:between w:val="nil"/>
        </w:pBdr>
        <w:spacing w:after="40"/>
        <w:ind w:left="1276" w:hanging="283"/>
        <w:jc w:val="both"/>
        <w:rPr>
          <w:rFonts w:ascii="Arial" w:eastAsia="Arial" w:hAnsi="Arial" w:cs="Arial"/>
          <w:b/>
          <w:bCs/>
          <w:color w:val="000000"/>
          <w:sz w:val="24"/>
          <w:szCs w:val="24"/>
        </w:rPr>
      </w:pPr>
      <w:r>
        <w:rPr>
          <w:rFonts w:ascii="Arial" w:eastAsia="Arial" w:hAnsi="Arial" w:cs="Arial"/>
          <w:b/>
          <w:bCs/>
          <w:color w:val="000000"/>
          <w:sz w:val="24"/>
          <w:szCs w:val="24"/>
        </w:rPr>
        <w:t>Livrables</w:t>
      </w:r>
    </w:p>
    <w:p w14:paraId="076F19DD" w14:textId="77777777" w:rsidR="0043029D" w:rsidRDefault="0043029D">
      <w:pPr>
        <w:rPr>
          <w:rFonts w:ascii="Arial" w:eastAsia="Arial" w:hAnsi="Arial" w:cs="Arial"/>
        </w:rPr>
      </w:pPr>
    </w:p>
    <w:p w14:paraId="4C3FE44A" w14:textId="77777777" w:rsidR="0043029D" w:rsidRDefault="00EF2F31">
      <w:pPr>
        <w:rPr>
          <w:rFonts w:ascii="Arial" w:eastAsia="Arial" w:hAnsi="Arial" w:cs="Arial"/>
        </w:rPr>
      </w:pPr>
      <w:r>
        <w:rPr>
          <w:rFonts w:ascii="Arial" w:eastAsia="Arial" w:hAnsi="Arial" w:cs="Arial"/>
        </w:rPr>
        <w:t>Pour chaque projet éditorial, le prestataire fournit :</w:t>
      </w:r>
    </w:p>
    <w:p w14:paraId="4A25BCC7" w14:textId="77777777" w:rsidR="0043029D" w:rsidRDefault="00EF2F31">
      <w:pPr>
        <w:numPr>
          <w:ilvl w:val="0"/>
          <w:numId w:val="3"/>
        </w:numPr>
        <w:rPr>
          <w:rFonts w:ascii="Arial" w:eastAsia="Arial" w:hAnsi="Arial" w:cs="Arial"/>
        </w:rPr>
      </w:pPr>
      <w:proofErr w:type="gramStart"/>
      <w:r>
        <w:rPr>
          <w:rFonts w:ascii="Arial" w:eastAsia="Arial" w:hAnsi="Arial" w:cs="Arial"/>
        </w:rPr>
        <w:t>la</w:t>
      </w:r>
      <w:proofErr w:type="gramEnd"/>
      <w:r>
        <w:rPr>
          <w:rFonts w:ascii="Arial" w:eastAsia="Arial" w:hAnsi="Arial" w:cs="Arial"/>
        </w:rPr>
        <w:t xml:space="preserve"> préparation de copie, au format Word, Writer ou Pages ;</w:t>
      </w:r>
    </w:p>
    <w:p w14:paraId="24C80C97" w14:textId="77777777" w:rsidR="0043029D" w:rsidRDefault="00EF2F31">
      <w:pPr>
        <w:numPr>
          <w:ilvl w:val="0"/>
          <w:numId w:val="3"/>
        </w:numPr>
        <w:rPr>
          <w:rFonts w:ascii="Arial" w:eastAsia="Arial" w:hAnsi="Arial" w:cs="Arial"/>
        </w:rPr>
      </w:pPr>
      <w:proofErr w:type="gramStart"/>
      <w:r>
        <w:rPr>
          <w:rFonts w:ascii="Arial" w:eastAsia="Arial" w:hAnsi="Arial" w:cs="Arial"/>
        </w:rPr>
        <w:t>des</w:t>
      </w:r>
      <w:proofErr w:type="gramEnd"/>
      <w:r>
        <w:rPr>
          <w:rFonts w:ascii="Arial" w:eastAsia="Arial" w:hAnsi="Arial" w:cs="Arial"/>
        </w:rPr>
        <w:t xml:space="preserve"> propositions de présentation graphique (rapport texte/images) ;</w:t>
      </w:r>
    </w:p>
    <w:p w14:paraId="2997BEB8" w14:textId="77777777" w:rsidR="0043029D" w:rsidRDefault="00EF2F31">
      <w:pPr>
        <w:numPr>
          <w:ilvl w:val="0"/>
          <w:numId w:val="3"/>
        </w:numPr>
        <w:rPr>
          <w:rFonts w:ascii="Arial" w:eastAsia="Arial" w:hAnsi="Arial" w:cs="Arial"/>
        </w:rPr>
      </w:pPr>
      <w:proofErr w:type="gramStart"/>
      <w:r>
        <w:rPr>
          <w:rFonts w:ascii="Arial" w:eastAsia="Arial" w:hAnsi="Arial" w:cs="Arial"/>
        </w:rPr>
        <w:t>contenu</w:t>
      </w:r>
      <w:proofErr w:type="gramEnd"/>
      <w:r>
        <w:rPr>
          <w:rFonts w:ascii="Arial" w:eastAsia="Arial" w:hAnsi="Arial" w:cs="Arial"/>
        </w:rPr>
        <w:t xml:space="preserve"> additionnel si nécessaire.</w:t>
      </w:r>
    </w:p>
    <w:p w14:paraId="3D7C65B8" w14:textId="77777777" w:rsidR="0043029D" w:rsidRDefault="0043029D">
      <w:pPr>
        <w:rPr>
          <w:rFonts w:ascii="Arial" w:eastAsia="Arial" w:hAnsi="Arial" w:cs="Arial"/>
        </w:rPr>
      </w:pPr>
    </w:p>
    <w:p w14:paraId="68572B9E" w14:textId="77777777" w:rsidR="0043029D" w:rsidRDefault="00EF2F31">
      <w:pPr>
        <w:jc w:val="both"/>
        <w:rPr>
          <w:rFonts w:ascii="Arial" w:eastAsia="Arial" w:hAnsi="Arial" w:cs="Arial"/>
        </w:rPr>
      </w:pPr>
      <w:r>
        <w:rPr>
          <w:rFonts w:ascii="Arial" w:eastAsia="Arial" w:hAnsi="Arial" w:cs="Arial"/>
          <w:b/>
          <w:bCs/>
        </w:rPr>
        <w:t>Circuit de validation</w:t>
      </w:r>
    </w:p>
    <w:p w14:paraId="73313C30" w14:textId="77777777" w:rsidR="0043029D" w:rsidRDefault="0043029D">
      <w:pPr>
        <w:jc w:val="both"/>
        <w:rPr>
          <w:rFonts w:ascii="Arial" w:eastAsia="Arial" w:hAnsi="Arial" w:cs="Arial"/>
        </w:rPr>
      </w:pPr>
    </w:p>
    <w:p w14:paraId="42DEFDF1" w14:textId="77777777" w:rsidR="0043029D" w:rsidRDefault="00EF2F31">
      <w:pPr>
        <w:numPr>
          <w:ilvl w:val="0"/>
          <w:numId w:val="4"/>
        </w:numPr>
        <w:jc w:val="both"/>
        <w:rPr>
          <w:rFonts w:ascii="Arial" w:eastAsia="Arial" w:hAnsi="Arial" w:cs="Arial"/>
        </w:rPr>
      </w:pPr>
      <w:r>
        <w:rPr>
          <w:rFonts w:ascii="Arial" w:eastAsia="Arial" w:hAnsi="Arial" w:cs="Arial"/>
        </w:rPr>
        <w:t>Les textes, images ainsi que les contacts des contributeurs sont communiqués au prestataire par la directrice de l’</w:t>
      </w:r>
      <w:proofErr w:type="spellStart"/>
      <w:r>
        <w:rPr>
          <w:rFonts w:ascii="Arial" w:eastAsia="Arial" w:hAnsi="Arial" w:cs="Arial"/>
        </w:rPr>
        <w:t>Ocim</w:t>
      </w:r>
      <w:proofErr w:type="spellEnd"/>
      <w:r>
        <w:rPr>
          <w:rFonts w:ascii="Arial" w:eastAsia="Arial" w:hAnsi="Arial" w:cs="Arial"/>
        </w:rPr>
        <w:t xml:space="preserve"> et/ou le rédacteur en chef de la revue. </w:t>
      </w:r>
    </w:p>
    <w:p w14:paraId="7FC0CDCE" w14:textId="77777777" w:rsidR="0043029D" w:rsidRDefault="00EF2F31">
      <w:pPr>
        <w:numPr>
          <w:ilvl w:val="0"/>
          <w:numId w:val="4"/>
        </w:numPr>
        <w:jc w:val="both"/>
        <w:rPr>
          <w:rFonts w:ascii="Arial" w:eastAsia="Arial" w:hAnsi="Arial" w:cs="Arial"/>
        </w:rPr>
      </w:pPr>
      <w:r>
        <w:rPr>
          <w:rFonts w:ascii="Arial" w:eastAsia="Arial" w:hAnsi="Arial" w:cs="Arial"/>
        </w:rPr>
        <w:t>Le prestataire coordonne la relecture et la validation par les auteurs du fichier texte définitif.</w:t>
      </w:r>
    </w:p>
    <w:p w14:paraId="22A44E13" w14:textId="77777777" w:rsidR="0043029D" w:rsidRDefault="00EF2F31">
      <w:pPr>
        <w:numPr>
          <w:ilvl w:val="0"/>
          <w:numId w:val="4"/>
        </w:numPr>
        <w:jc w:val="both"/>
        <w:rPr>
          <w:rFonts w:ascii="Arial" w:eastAsia="Arial" w:hAnsi="Arial" w:cs="Arial"/>
        </w:rPr>
      </w:pPr>
      <w:r>
        <w:rPr>
          <w:rFonts w:ascii="Arial" w:eastAsia="Arial" w:hAnsi="Arial" w:cs="Arial"/>
        </w:rPr>
        <w:t>Après validation des auteurs, le prestataire transmet les préparations de copie, les visuels et les contenus additionnels au rédacteur-graphiste.</w:t>
      </w:r>
    </w:p>
    <w:p w14:paraId="1453FAA8" w14:textId="77777777" w:rsidR="0043029D" w:rsidRDefault="00EF2F31">
      <w:pPr>
        <w:numPr>
          <w:ilvl w:val="0"/>
          <w:numId w:val="4"/>
        </w:numPr>
        <w:jc w:val="both"/>
        <w:rPr>
          <w:rFonts w:ascii="Arial" w:eastAsia="Arial" w:hAnsi="Arial" w:cs="Arial"/>
        </w:rPr>
      </w:pPr>
      <w:r>
        <w:rPr>
          <w:rFonts w:ascii="Arial" w:eastAsia="Arial" w:hAnsi="Arial" w:cs="Arial"/>
        </w:rPr>
        <w:t>Le prestataire assure une relecture sur maquette.</w:t>
      </w:r>
    </w:p>
    <w:p w14:paraId="74C3CB01" w14:textId="77777777" w:rsidR="0043029D" w:rsidRDefault="00EF2F31">
      <w:pPr>
        <w:numPr>
          <w:ilvl w:val="0"/>
          <w:numId w:val="4"/>
        </w:numPr>
        <w:jc w:val="both"/>
        <w:rPr>
          <w:rFonts w:ascii="Arial" w:eastAsia="Arial" w:hAnsi="Arial" w:cs="Arial"/>
        </w:rPr>
      </w:pPr>
      <w:r>
        <w:rPr>
          <w:rFonts w:ascii="Arial" w:eastAsia="Arial" w:hAnsi="Arial" w:cs="Arial"/>
        </w:rPr>
        <w:t xml:space="preserve">Il envoie éventuellement, si nécessaire (en cas de doute ou de complexités particulières), les </w:t>
      </w:r>
      <w:proofErr w:type="spellStart"/>
      <w:r>
        <w:rPr>
          <w:rFonts w:ascii="Arial" w:eastAsia="Arial" w:hAnsi="Arial" w:cs="Arial"/>
        </w:rPr>
        <w:t>pdfs</w:t>
      </w:r>
      <w:proofErr w:type="spellEnd"/>
      <w:r>
        <w:rPr>
          <w:rFonts w:ascii="Arial" w:eastAsia="Arial" w:hAnsi="Arial" w:cs="Arial"/>
        </w:rPr>
        <w:t xml:space="preserve"> des maquettes aux auteurs pour une relecture finale (à ce stade seules des corrections mineures sont envisageables).</w:t>
      </w:r>
    </w:p>
    <w:p w14:paraId="164FEC9D" w14:textId="77777777" w:rsidR="0043029D" w:rsidRDefault="0043029D">
      <w:pPr>
        <w:rPr>
          <w:rFonts w:ascii="Arial" w:eastAsia="Arial" w:hAnsi="Arial" w:cs="Arial"/>
        </w:rPr>
      </w:pPr>
    </w:p>
    <w:p w14:paraId="1334F145" w14:textId="77777777" w:rsidR="0043029D" w:rsidRDefault="0043029D">
      <w:pPr>
        <w:rPr>
          <w:rFonts w:ascii="Arial" w:eastAsia="Arial" w:hAnsi="Arial" w:cs="Arial"/>
          <w:u w:val="single"/>
        </w:rPr>
      </w:pPr>
    </w:p>
    <w:p w14:paraId="71189A50" w14:textId="77777777" w:rsidR="0043029D" w:rsidRDefault="00EF2F31">
      <w:pPr>
        <w:jc w:val="both"/>
        <w:rPr>
          <w:rFonts w:ascii="Calibri" w:eastAsia="Calibri" w:hAnsi="Calibri" w:cs="Calibri"/>
          <w:shd w:val="clear" w:color="auto" w:fill="F4CCCC"/>
        </w:rPr>
      </w:pPr>
      <w:r>
        <w:rPr>
          <w:rFonts w:ascii="Calibri" w:eastAsia="Calibri" w:hAnsi="Calibri" w:cs="Calibri"/>
          <w:b/>
          <w:bCs/>
        </w:rPr>
        <w:t xml:space="preserve">Pour le lot 3, avant traitement d’un numéro de </w:t>
      </w:r>
      <w:r>
        <w:rPr>
          <w:rFonts w:ascii="Calibri" w:eastAsia="Calibri" w:hAnsi="Calibri" w:cs="Calibri"/>
          <w:b/>
          <w:bCs/>
          <w:i/>
          <w:iCs/>
        </w:rPr>
        <w:t>La lettre de l’</w:t>
      </w:r>
      <w:proofErr w:type="spellStart"/>
      <w:r>
        <w:rPr>
          <w:rFonts w:ascii="Calibri" w:eastAsia="Calibri" w:hAnsi="Calibri" w:cs="Calibri"/>
          <w:b/>
          <w:bCs/>
          <w:i/>
          <w:iCs/>
        </w:rPr>
        <w:t>Ocim</w:t>
      </w:r>
      <w:proofErr w:type="spellEnd"/>
      <w:r>
        <w:rPr>
          <w:rFonts w:ascii="Calibri" w:eastAsia="Calibri" w:hAnsi="Calibri" w:cs="Calibri"/>
          <w:b/>
          <w:bCs/>
        </w:rPr>
        <w:t xml:space="preserve"> ou d’une autre publication, une réunion de travail est envisagée avant chaque commande (cette réunion n’est pas facturée en sus).</w:t>
      </w:r>
    </w:p>
    <w:p w14:paraId="57E4DC62" w14:textId="77777777" w:rsidR="0043029D" w:rsidRDefault="0043029D">
      <w:pPr>
        <w:rPr>
          <w:rFonts w:ascii="Arial" w:eastAsia="Arial" w:hAnsi="Arial" w:cs="Arial"/>
          <w:u w:val="single"/>
        </w:rPr>
      </w:pPr>
    </w:p>
    <w:p w14:paraId="01E7760B" w14:textId="77777777" w:rsidR="0043029D" w:rsidRDefault="0043029D">
      <w:pPr>
        <w:rPr>
          <w:rFonts w:ascii="Arial" w:eastAsia="Arial" w:hAnsi="Arial" w:cs="Arial"/>
          <w:u w:val="single"/>
        </w:rPr>
      </w:pPr>
    </w:p>
    <w:p w14:paraId="27A840B1" w14:textId="77777777" w:rsidR="0043029D" w:rsidRDefault="0043029D">
      <w:pPr>
        <w:rPr>
          <w:rFonts w:ascii="Arial" w:eastAsia="Arial" w:hAnsi="Arial" w:cs="Arial"/>
          <w:u w:val="single"/>
        </w:rPr>
      </w:pPr>
    </w:p>
    <w:p w14:paraId="7CC67EB9" w14:textId="77777777" w:rsidR="0043029D" w:rsidRDefault="00EF2F31">
      <w:pPr>
        <w:pBdr>
          <w:top w:val="single" w:sz="4" w:space="1" w:color="000000"/>
          <w:left w:val="single" w:sz="4" w:space="4" w:color="000000"/>
          <w:bottom w:val="single" w:sz="4" w:space="1" w:color="000000"/>
          <w:right w:val="single" w:sz="4" w:space="4" w:color="000000"/>
        </w:pBdr>
        <w:jc w:val="center"/>
        <w:rPr>
          <w:rFonts w:ascii="Arial" w:eastAsia="Arial" w:hAnsi="Arial" w:cs="Arial"/>
          <w:i/>
          <w:iCs/>
          <w:sz w:val="36"/>
          <w:szCs w:val="36"/>
        </w:rPr>
      </w:pPr>
      <w:r>
        <w:rPr>
          <w:rFonts w:ascii="Arial" w:eastAsia="Arial" w:hAnsi="Arial" w:cs="Arial"/>
          <w:sz w:val="36"/>
          <w:szCs w:val="36"/>
        </w:rPr>
        <w:t xml:space="preserve">LOT n° 4 : Impression de la revue </w:t>
      </w:r>
      <w:r>
        <w:rPr>
          <w:rFonts w:ascii="Arial" w:eastAsia="Arial" w:hAnsi="Arial" w:cs="Arial"/>
          <w:i/>
          <w:iCs/>
          <w:sz w:val="36"/>
          <w:szCs w:val="36"/>
        </w:rPr>
        <w:t>La lettre de l’</w:t>
      </w:r>
      <w:proofErr w:type="spellStart"/>
      <w:r>
        <w:rPr>
          <w:rFonts w:ascii="Arial" w:eastAsia="Arial" w:hAnsi="Arial" w:cs="Arial"/>
          <w:i/>
          <w:iCs/>
          <w:sz w:val="36"/>
          <w:szCs w:val="36"/>
        </w:rPr>
        <w:t>Ocim</w:t>
      </w:r>
      <w:proofErr w:type="spellEnd"/>
    </w:p>
    <w:p w14:paraId="65F8676E" w14:textId="77777777" w:rsidR="0043029D" w:rsidRDefault="0043029D">
      <w:pPr>
        <w:rPr>
          <w:rFonts w:ascii="Arial" w:eastAsia="Arial" w:hAnsi="Arial" w:cs="Arial"/>
          <w:u w:val="single"/>
        </w:rPr>
      </w:pPr>
    </w:p>
    <w:p w14:paraId="05A4DA48" w14:textId="77777777" w:rsidR="0043029D" w:rsidRDefault="0043029D">
      <w:pPr>
        <w:rPr>
          <w:rFonts w:ascii="Arial" w:eastAsia="Arial" w:hAnsi="Arial" w:cs="Arial"/>
          <w:u w:val="single"/>
        </w:rPr>
      </w:pPr>
    </w:p>
    <w:p w14:paraId="20569E2D" w14:textId="77777777" w:rsidR="0043029D" w:rsidRDefault="00EF2F31">
      <w:pPr>
        <w:rPr>
          <w:rFonts w:ascii="Arial" w:eastAsia="Arial" w:hAnsi="Arial" w:cs="Arial"/>
        </w:rPr>
      </w:pP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(LO) est une revue professionnelle d’environ 200</w:t>
      </w:r>
      <w:r>
        <w:t xml:space="preserve"> </w:t>
      </w:r>
      <w:r>
        <w:rPr>
          <w:rFonts w:ascii="Arial" w:eastAsia="Arial" w:hAnsi="Arial" w:cs="Arial"/>
        </w:rPr>
        <w:t xml:space="preserve">pages éditée à raison de 3 numéros par an. </w:t>
      </w:r>
    </w:p>
    <w:p w14:paraId="35FEE9A8" w14:textId="77777777" w:rsidR="0043029D" w:rsidRDefault="0043029D">
      <w:pPr>
        <w:rPr>
          <w:rFonts w:ascii="Arial" w:eastAsia="Arial" w:hAnsi="Arial" w:cs="Arial"/>
        </w:rPr>
      </w:pPr>
    </w:p>
    <w:p w14:paraId="0F56AC8C" w14:textId="77777777" w:rsidR="0043029D" w:rsidRDefault="00EF2F31">
      <w:pPr>
        <w:jc w:val="both"/>
        <w:rPr>
          <w:rFonts w:ascii="Arial" w:eastAsia="Arial" w:hAnsi="Arial" w:cs="Arial"/>
        </w:rPr>
      </w:pPr>
      <w:r>
        <w:rPr>
          <w:rFonts w:ascii="Arial" w:eastAsia="Arial" w:hAnsi="Arial" w:cs="Arial"/>
        </w:rPr>
        <w:t xml:space="preserve">La prestation attendue comprend l’impression de trois numéros de la revue </w:t>
      </w:r>
      <w:r>
        <w:rPr>
          <w:rFonts w:ascii="Arial" w:eastAsia="Arial" w:hAnsi="Arial" w:cs="Arial"/>
          <w:i/>
          <w:iCs/>
        </w:rPr>
        <w:t>La lettre de l’</w:t>
      </w:r>
      <w:proofErr w:type="spellStart"/>
      <w:r>
        <w:rPr>
          <w:rFonts w:ascii="Arial" w:eastAsia="Arial" w:hAnsi="Arial" w:cs="Arial"/>
          <w:i/>
          <w:iCs/>
        </w:rPr>
        <w:t>Ocim</w:t>
      </w:r>
      <w:proofErr w:type="spellEnd"/>
      <w:r>
        <w:rPr>
          <w:rFonts w:ascii="Arial" w:eastAsia="Arial" w:hAnsi="Arial" w:cs="Arial"/>
        </w:rPr>
        <w:t xml:space="preserve"> (LO) par an.</w:t>
      </w:r>
    </w:p>
    <w:p w14:paraId="0B263A86" w14:textId="77777777" w:rsidR="0043029D" w:rsidRDefault="0043029D">
      <w:pPr>
        <w:jc w:val="both"/>
        <w:rPr>
          <w:rFonts w:ascii="Arial" w:eastAsia="Arial" w:hAnsi="Arial" w:cs="Arial"/>
        </w:rPr>
      </w:pPr>
    </w:p>
    <w:p w14:paraId="549FDAFB" w14:textId="77777777" w:rsidR="0043029D" w:rsidRDefault="00EF2F31">
      <w:pPr>
        <w:numPr>
          <w:ilvl w:val="0"/>
          <w:numId w:val="11"/>
        </w:numPr>
        <w:jc w:val="both"/>
        <w:rPr>
          <w:rFonts w:ascii="Arial" w:eastAsia="Arial" w:hAnsi="Arial" w:cs="Arial"/>
        </w:rPr>
      </w:pPr>
      <w:r>
        <w:rPr>
          <w:rFonts w:ascii="Arial" w:eastAsia="Arial" w:hAnsi="Arial" w:cs="Arial"/>
          <w:b/>
          <w:bCs/>
        </w:rPr>
        <w:t>Calendrier prévisionnel</w:t>
      </w:r>
    </w:p>
    <w:p w14:paraId="13A0A0C9" w14:textId="77777777" w:rsidR="0043029D" w:rsidRDefault="0043029D">
      <w:pPr>
        <w:jc w:val="both"/>
        <w:rPr>
          <w:rFonts w:ascii="Arial" w:eastAsia="Arial" w:hAnsi="Arial" w:cs="Arial"/>
        </w:rPr>
      </w:pPr>
    </w:p>
    <w:p w14:paraId="1444EB15" w14:textId="77777777" w:rsidR="0043029D" w:rsidRDefault="00EF2F31">
      <w:pPr>
        <w:jc w:val="both"/>
        <w:rPr>
          <w:rFonts w:ascii="Arial" w:eastAsia="Arial" w:hAnsi="Arial" w:cs="Arial"/>
        </w:rPr>
      </w:pPr>
      <w:r>
        <w:rPr>
          <w:rFonts w:ascii="Arial" w:eastAsia="Arial" w:hAnsi="Arial" w:cs="Arial"/>
        </w:rPr>
        <w:t>-    Février 2026 : impression LO 214</w:t>
      </w:r>
    </w:p>
    <w:p w14:paraId="32FB309D" w14:textId="77777777" w:rsidR="0043029D" w:rsidRDefault="00EF2F31">
      <w:pPr>
        <w:jc w:val="both"/>
        <w:rPr>
          <w:rFonts w:ascii="Arial" w:eastAsia="Arial" w:hAnsi="Arial" w:cs="Arial"/>
        </w:rPr>
      </w:pPr>
      <w:r>
        <w:rPr>
          <w:rFonts w:ascii="Arial" w:eastAsia="Arial" w:hAnsi="Arial" w:cs="Arial"/>
        </w:rPr>
        <w:t>-    Juin 2026 : impression LO 215</w:t>
      </w:r>
    </w:p>
    <w:p w14:paraId="6984C269" w14:textId="77777777" w:rsidR="0043029D" w:rsidRDefault="00EF2F31">
      <w:pPr>
        <w:jc w:val="both"/>
        <w:rPr>
          <w:rFonts w:ascii="Arial" w:eastAsia="Arial" w:hAnsi="Arial" w:cs="Arial"/>
        </w:rPr>
      </w:pPr>
      <w:r>
        <w:rPr>
          <w:rFonts w:ascii="Arial" w:eastAsia="Arial" w:hAnsi="Arial" w:cs="Arial"/>
        </w:rPr>
        <w:t>-    Novembre 2026 : impression LO 216</w:t>
      </w:r>
    </w:p>
    <w:p w14:paraId="25232C02" w14:textId="77777777" w:rsidR="0043029D" w:rsidRDefault="0043029D">
      <w:pPr>
        <w:jc w:val="both"/>
        <w:rPr>
          <w:rFonts w:ascii="Arial" w:eastAsia="Arial" w:hAnsi="Arial" w:cs="Arial"/>
        </w:rPr>
      </w:pPr>
    </w:p>
    <w:p w14:paraId="515C17DA" w14:textId="77777777" w:rsidR="0043029D" w:rsidRDefault="00EF2F31">
      <w:pPr>
        <w:numPr>
          <w:ilvl w:val="0"/>
          <w:numId w:val="10"/>
        </w:numPr>
        <w:jc w:val="both"/>
        <w:rPr>
          <w:rFonts w:ascii="Arial" w:eastAsia="Arial" w:hAnsi="Arial" w:cs="Arial"/>
        </w:rPr>
      </w:pPr>
      <w:r>
        <w:rPr>
          <w:rFonts w:ascii="Arial" w:eastAsia="Arial" w:hAnsi="Arial" w:cs="Arial"/>
          <w:b/>
          <w:bCs/>
        </w:rPr>
        <w:t xml:space="preserve">Caractéristiques techniques </w:t>
      </w:r>
    </w:p>
    <w:p w14:paraId="550BD8D7" w14:textId="77777777" w:rsidR="0043029D" w:rsidRDefault="0043029D">
      <w:pPr>
        <w:jc w:val="both"/>
        <w:rPr>
          <w:rFonts w:ascii="Arial" w:eastAsia="Arial" w:hAnsi="Arial" w:cs="Arial"/>
        </w:rPr>
      </w:pPr>
    </w:p>
    <w:p w14:paraId="428A975B" w14:textId="77777777" w:rsidR="0043029D" w:rsidRDefault="00EF2F31">
      <w:pPr>
        <w:widowControl w:val="0"/>
        <w:rPr>
          <w:rFonts w:ascii="Arial" w:eastAsia="Arial" w:hAnsi="Arial" w:cs="Arial"/>
        </w:rPr>
      </w:pPr>
      <w:r>
        <w:rPr>
          <w:rFonts w:ascii="Arial" w:eastAsia="Arial" w:hAnsi="Arial" w:cs="Arial"/>
          <w:b/>
          <w:bCs/>
        </w:rPr>
        <w:t>Impression offset quadrichromie</w:t>
      </w:r>
    </w:p>
    <w:p w14:paraId="59DD636F" w14:textId="77777777" w:rsidR="0043029D" w:rsidRDefault="0043029D">
      <w:pPr>
        <w:widowControl w:val="0"/>
        <w:rPr>
          <w:rFonts w:ascii="Arial" w:eastAsia="Arial" w:hAnsi="Arial" w:cs="Arial"/>
        </w:rPr>
      </w:pPr>
    </w:p>
    <w:p w14:paraId="1D3C9050" w14:textId="77777777" w:rsidR="0043029D" w:rsidRDefault="00EF2F31">
      <w:pPr>
        <w:widowControl w:val="0"/>
        <w:rPr>
          <w:rFonts w:ascii="Arial" w:eastAsia="Arial" w:hAnsi="Arial" w:cs="Arial"/>
        </w:rPr>
      </w:pPr>
      <w:r>
        <w:rPr>
          <w:rFonts w:ascii="Arial" w:eastAsia="Arial" w:hAnsi="Arial" w:cs="Arial"/>
          <w:b/>
          <w:bCs/>
        </w:rPr>
        <w:t xml:space="preserve">Format fini : </w:t>
      </w:r>
      <w:r>
        <w:rPr>
          <w:rFonts w:ascii="Arial" w:eastAsia="Arial" w:hAnsi="Arial" w:cs="Arial"/>
        </w:rPr>
        <w:t>210 x 260 mm, à la française</w:t>
      </w:r>
    </w:p>
    <w:p w14:paraId="3779119F" w14:textId="77777777" w:rsidR="0043029D" w:rsidRDefault="0043029D">
      <w:pPr>
        <w:widowControl w:val="0"/>
        <w:rPr>
          <w:rFonts w:ascii="Arial" w:eastAsia="Arial" w:hAnsi="Arial" w:cs="Arial"/>
        </w:rPr>
      </w:pPr>
    </w:p>
    <w:p w14:paraId="3AA5E252" w14:textId="77777777" w:rsidR="0043029D" w:rsidRDefault="00EF2F31">
      <w:pPr>
        <w:widowControl w:val="0"/>
        <w:rPr>
          <w:rFonts w:ascii="Arial" w:eastAsia="Arial" w:hAnsi="Arial" w:cs="Arial"/>
        </w:rPr>
      </w:pPr>
      <w:r>
        <w:rPr>
          <w:rFonts w:ascii="Arial" w:eastAsia="Arial" w:hAnsi="Arial" w:cs="Arial"/>
          <w:b/>
          <w:bCs/>
        </w:rPr>
        <w:t xml:space="preserve">Nombre d’exemplaires : </w:t>
      </w:r>
      <w:r>
        <w:rPr>
          <w:rFonts w:ascii="Arial" w:eastAsia="Arial" w:hAnsi="Arial" w:cs="Arial"/>
        </w:rPr>
        <w:t>de 600 à 900 ex.</w:t>
      </w:r>
    </w:p>
    <w:p w14:paraId="08E82A4D" w14:textId="77777777" w:rsidR="0043029D" w:rsidRDefault="0043029D">
      <w:pPr>
        <w:widowControl w:val="0"/>
        <w:rPr>
          <w:rFonts w:ascii="Arial" w:eastAsia="Arial" w:hAnsi="Arial" w:cs="Arial"/>
        </w:rPr>
      </w:pPr>
    </w:p>
    <w:p w14:paraId="4DAB7C87" w14:textId="77777777" w:rsidR="0043029D" w:rsidRDefault="00EF2F31">
      <w:pPr>
        <w:widowControl w:val="0"/>
        <w:rPr>
          <w:rFonts w:ascii="Arial" w:eastAsia="Arial" w:hAnsi="Arial" w:cs="Arial"/>
        </w:rPr>
      </w:pPr>
      <w:r>
        <w:rPr>
          <w:rFonts w:ascii="Arial" w:eastAsia="Arial" w:hAnsi="Arial" w:cs="Arial"/>
          <w:b/>
          <w:bCs/>
        </w:rPr>
        <w:t>Nombre de pages :</w:t>
      </w:r>
      <w:r>
        <w:rPr>
          <w:rFonts w:ascii="Arial" w:eastAsia="Arial" w:hAnsi="Arial" w:cs="Arial"/>
        </w:rPr>
        <w:t xml:space="preserve"> environ 200 pages + 4 pages de couvertures :</w:t>
      </w:r>
    </w:p>
    <w:p w14:paraId="46D5157E" w14:textId="77777777" w:rsidR="0043029D" w:rsidRDefault="0043029D">
      <w:pPr>
        <w:widowControl w:val="0"/>
        <w:rPr>
          <w:rFonts w:ascii="Arial" w:eastAsia="Arial" w:hAnsi="Arial" w:cs="Arial"/>
        </w:rPr>
      </w:pPr>
    </w:p>
    <w:p w14:paraId="77A6636E" w14:textId="77777777" w:rsidR="0043029D" w:rsidRDefault="00EF2F31">
      <w:pPr>
        <w:widowControl w:val="0"/>
        <w:rPr>
          <w:rFonts w:ascii="Arial" w:eastAsia="Arial" w:hAnsi="Arial" w:cs="Arial"/>
        </w:rPr>
      </w:pPr>
      <w:r>
        <w:rPr>
          <w:rFonts w:ascii="Arial" w:eastAsia="Arial" w:hAnsi="Arial" w:cs="Arial"/>
          <w:b/>
          <w:bCs/>
        </w:rPr>
        <w:t>Couvertures :</w:t>
      </w:r>
    </w:p>
    <w:p w14:paraId="454158F0" w14:textId="77777777" w:rsidR="0043029D" w:rsidRDefault="00EF2F31">
      <w:pPr>
        <w:widowControl w:val="0"/>
        <w:rPr>
          <w:rFonts w:ascii="Arial" w:eastAsia="Arial" w:hAnsi="Arial" w:cs="Arial"/>
        </w:rPr>
      </w:pPr>
      <w:r>
        <w:rPr>
          <w:rFonts w:ascii="Arial" w:eastAsia="Arial" w:hAnsi="Arial" w:cs="Arial"/>
        </w:rPr>
        <w:t xml:space="preserve">    • Papier : 250 g/m2 – couché satin – blanc</w:t>
      </w:r>
    </w:p>
    <w:p w14:paraId="76FDD144" w14:textId="77777777" w:rsidR="0043029D" w:rsidRDefault="00EF2F31">
      <w:pPr>
        <w:widowControl w:val="0"/>
        <w:rPr>
          <w:rFonts w:ascii="Arial" w:eastAsia="Arial" w:hAnsi="Arial" w:cs="Arial"/>
        </w:rPr>
      </w:pPr>
      <w:r>
        <w:rPr>
          <w:rFonts w:ascii="Arial" w:eastAsia="Arial" w:hAnsi="Arial" w:cs="Arial"/>
        </w:rPr>
        <w:t xml:space="preserve">   • Impression : quadrichromie recto/verso</w:t>
      </w:r>
    </w:p>
    <w:p w14:paraId="025214FE" w14:textId="77777777" w:rsidR="0043029D" w:rsidRDefault="00EF2F31">
      <w:pPr>
        <w:widowControl w:val="0"/>
        <w:rPr>
          <w:rFonts w:ascii="Arial" w:eastAsia="Arial" w:hAnsi="Arial" w:cs="Arial"/>
        </w:rPr>
      </w:pPr>
      <w:r>
        <w:rPr>
          <w:rFonts w:ascii="Arial" w:eastAsia="Arial" w:hAnsi="Arial" w:cs="Arial"/>
        </w:rPr>
        <w:t xml:space="preserve">    • Finition : pelliculage Mat anti-rayure recto</w:t>
      </w:r>
    </w:p>
    <w:p w14:paraId="21FC0E58" w14:textId="77777777" w:rsidR="0043029D" w:rsidRDefault="0043029D">
      <w:pPr>
        <w:widowControl w:val="0"/>
        <w:rPr>
          <w:rFonts w:ascii="Arial" w:eastAsia="Arial" w:hAnsi="Arial" w:cs="Arial"/>
        </w:rPr>
      </w:pPr>
    </w:p>
    <w:p w14:paraId="5DBF170B" w14:textId="77777777" w:rsidR="0043029D" w:rsidRDefault="00EF2F31">
      <w:pPr>
        <w:widowControl w:val="0"/>
        <w:rPr>
          <w:rFonts w:ascii="Arial" w:eastAsia="Arial" w:hAnsi="Arial" w:cs="Arial"/>
        </w:rPr>
      </w:pPr>
      <w:r>
        <w:rPr>
          <w:rFonts w:ascii="Arial" w:eastAsia="Arial" w:hAnsi="Arial" w:cs="Arial"/>
          <w:b/>
          <w:bCs/>
        </w:rPr>
        <w:t>Intérieur :</w:t>
      </w:r>
    </w:p>
    <w:p w14:paraId="06E3E002" w14:textId="77777777" w:rsidR="0043029D" w:rsidRDefault="00EF2F31">
      <w:pPr>
        <w:widowControl w:val="0"/>
        <w:rPr>
          <w:rFonts w:ascii="Arial" w:eastAsia="Arial" w:hAnsi="Arial" w:cs="Arial"/>
        </w:rPr>
      </w:pPr>
      <w:r>
        <w:rPr>
          <w:rFonts w:ascii="Arial" w:eastAsia="Arial" w:hAnsi="Arial" w:cs="Arial"/>
        </w:rPr>
        <w:t xml:space="preserve">    • Papier : 135 g/m2 – couché satin – blanc </w:t>
      </w:r>
    </w:p>
    <w:p w14:paraId="6F156C7D" w14:textId="77777777" w:rsidR="0043029D" w:rsidRDefault="00EF2F31">
      <w:pPr>
        <w:widowControl w:val="0"/>
        <w:rPr>
          <w:rFonts w:ascii="Arial" w:eastAsia="Arial" w:hAnsi="Arial" w:cs="Arial"/>
        </w:rPr>
      </w:pPr>
      <w:r>
        <w:rPr>
          <w:rFonts w:ascii="Arial" w:eastAsia="Arial" w:hAnsi="Arial" w:cs="Arial"/>
        </w:rPr>
        <w:t xml:space="preserve">    • Impression : quadrichromie recto/verso </w:t>
      </w:r>
    </w:p>
    <w:p w14:paraId="23EFE75B" w14:textId="77777777" w:rsidR="0043029D" w:rsidRDefault="0043029D">
      <w:pPr>
        <w:widowControl w:val="0"/>
        <w:rPr>
          <w:rFonts w:ascii="Arial" w:eastAsia="Arial" w:hAnsi="Arial" w:cs="Arial"/>
        </w:rPr>
      </w:pPr>
    </w:p>
    <w:p w14:paraId="458B4FEC" w14:textId="77777777" w:rsidR="0043029D" w:rsidRDefault="00EF2F31">
      <w:pPr>
        <w:widowControl w:val="0"/>
        <w:rPr>
          <w:rFonts w:ascii="Arial" w:eastAsia="Arial" w:hAnsi="Arial" w:cs="Arial"/>
        </w:rPr>
      </w:pPr>
      <w:r>
        <w:rPr>
          <w:rFonts w:ascii="Arial" w:eastAsia="Arial" w:hAnsi="Arial" w:cs="Arial"/>
          <w:b/>
          <w:bCs/>
        </w:rPr>
        <w:t xml:space="preserve">Reliure : </w:t>
      </w:r>
      <w:r>
        <w:rPr>
          <w:rFonts w:ascii="Arial" w:eastAsia="Arial" w:hAnsi="Arial" w:cs="Arial"/>
        </w:rPr>
        <w:t>dos carré collé</w:t>
      </w:r>
    </w:p>
    <w:p w14:paraId="0C85DD9D" w14:textId="77777777" w:rsidR="0043029D" w:rsidRDefault="0043029D">
      <w:pPr>
        <w:widowControl w:val="0"/>
        <w:rPr>
          <w:rFonts w:ascii="Arial" w:eastAsia="Arial" w:hAnsi="Arial" w:cs="Arial"/>
        </w:rPr>
      </w:pPr>
    </w:p>
    <w:p w14:paraId="06939174" w14:textId="77777777" w:rsidR="0043029D" w:rsidRDefault="00EF2F31">
      <w:pPr>
        <w:widowControl w:val="0"/>
        <w:rPr>
          <w:rFonts w:ascii="Arial" w:eastAsia="Arial" w:hAnsi="Arial" w:cs="Arial"/>
        </w:rPr>
      </w:pPr>
      <w:r>
        <w:rPr>
          <w:rFonts w:ascii="Arial" w:eastAsia="Arial" w:hAnsi="Arial" w:cs="Arial"/>
          <w:b/>
          <w:bCs/>
        </w:rPr>
        <w:t xml:space="preserve">Fichiers fournis : </w:t>
      </w:r>
      <w:r>
        <w:rPr>
          <w:rFonts w:ascii="Arial" w:eastAsia="Arial" w:hAnsi="Arial" w:cs="Arial"/>
        </w:rPr>
        <w:t>PDF prêts à imprimer</w:t>
      </w:r>
    </w:p>
    <w:p w14:paraId="663FB234" w14:textId="77777777" w:rsidR="0043029D" w:rsidRDefault="0043029D">
      <w:pPr>
        <w:widowControl w:val="0"/>
        <w:rPr>
          <w:rFonts w:ascii="Arial" w:eastAsia="Arial" w:hAnsi="Arial" w:cs="Arial"/>
        </w:rPr>
      </w:pPr>
    </w:p>
    <w:p w14:paraId="34A47565" w14:textId="77777777" w:rsidR="0043029D" w:rsidRDefault="00EF2F31">
      <w:pPr>
        <w:widowControl w:val="0"/>
        <w:rPr>
          <w:rFonts w:ascii="Arial" w:eastAsia="Arial" w:hAnsi="Arial" w:cs="Arial"/>
        </w:rPr>
      </w:pPr>
      <w:r>
        <w:rPr>
          <w:rFonts w:ascii="Arial" w:eastAsia="Arial" w:hAnsi="Arial" w:cs="Arial"/>
          <w:b/>
          <w:bCs/>
        </w:rPr>
        <w:t>Livraison</w:t>
      </w:r>
      <w:r>
        <w:rPr>
          <w:rFonts w:ascii="Arial" w:eastAsia="Arial" w:hAnsi="Arial" w:cs="Arial"/>
        </w:rPr>
        <w:t xml:space="preserve"> : 1 point à Dijon (21000), en cartons </w:t>
      </w:r>
    </w:p>
    <w:p w14:paraId="24386AE0" w14:textId="77777777" w:rsidR="0043029D" w:rsidRDefault="0043029D">
      <w:pPr>
        <w:rPr>
          <w:rFonts w:ascii="Arial" w:eastAsia="Arial" w:hAnsi="Arial" w:cs="Arial"/>
        </w:rPr>
      </w:pPr>
    </w:p>
    <w:p w14:paraId="2368DC48" w14:textId="77777777" w:rsidR="0043029D" w:rsidRDefault="00EF2F31">
      <w:pPr>
        <w:jc w:val="both"/>
        <w:rPr>
          <w:rFonts w:ascii="Arial" w:eastAsia="Arial" w:hAnsi="Arial" w:cs="Arial"/>
        </w:rPr>
      </w:pPr>
      <w:r>
        <w:rPr>
          <w:rFonts w:ascii="Arial" w:eastAsia="Arial" w:hAnsi="Arial" w:cs="Arial"/>
        </w:rPr>
        <w:t>Une attention très soutenue sera accordée à la notion d’engagement sur les délais proposés par le candidat, cette précision sera formulée dans le mémoire justificatif fourni avec sa réponse.</w:t>
      </w:r>
    </w:p>
    <w:p w14:paraId="08D785E2" w14:textId="77777777" w:rsidR="0043029D" w:rsidRDefault="0043029D">
      <w:pPr>
        <w:jc w:val="both"/>
        <w:rPr>
          <w:rFonts w:ascii="Arial" w:eastAsia="Arial" w:hAnsi="Arial" w:cs="Arial"/>
        </w:rPr>
      </w:pPr>
    </w:p>
    <w:p w14:paraId="4F37ECC4" w14:textId="77777777" w:rsidR="0043029D" w:rsidRDefault="0043029D">
      <w:pPr>
        <w:jc w:val="both"/>
        <w:rPr>
          <w:rFonts w:ascii="Arial" w:eastAsia="Arial" w:hAnsi="Arial" w:cs="Arial"/>
        </w:rPr>
      </w:pPr>
    </w:p>
    <w:p w14:paraId="2F8307DA" w14:textId="77777777" w:rsidR="0043029D" w:rsidRDefault="0043029D">
      <w:pPr>
        <w:tabs>
          <w:tab w:val="left" w:pos="284"/>
        </w:tabs>
        <w:jc w:val="both"/>
        <w:rPr>
          <w:rFonts w:ascii="Arial" w:eastAsia="Arial" w:hAnsi="Arial" w:cs="Arial"/>
        </w:rPr>
      </w:pPr>
    </w:p>
    <w:p w14:paraId="50D0F835" w14:textId="77777777" w:rsidR="0043029D" w:rsidRDefault="00EF2F31">
      <w:pPr>
        <w:keepNext/>
        <w:numPr>
          <w:ilvl w:val="0"/>
          <w:numId w:val="1"/>
        </w:numPr>
        <w:pBdr>
          <w:top w:val="nil"/>
          <w:left w:val="nil"/>
          <w:bottom w:val="nil"/>
          <w:right w:val="nil"/>
          <w:between w:val="nil"/>
        </w:pBdr>
        <w:tabs>
          <w:tab w:val="left" w:pos="0"/>
        </w:tabs>
        <w:spacing w:before="60"/>
        <w:ind w:right="567"/>
        <w:jc w:val="both"/>
        <w:rPr>
          <w:color w:val="000000"/>
        </w:rPr>
      </w:pPr>
      <w:r>
        <w:rPr>
          <w:color w:val="000000"/>
        </w:rPr>
        <w:t>Durée du marché</w:t>
      </w:r>
    </w:p>
    <w:p w14:paraId="7BCEE410" w14:textId="77777777" w:rsidR="0043029D" w:rsidRDefault="0043029D">
      <w:pPr>
        <w:keepNext/>
        <w:ind w:right="72" w:firstLine="284"/>
        <w:jc w:val="both"/>
        <w:rPr>
          <w:rFonts w:ascii="Arial" w:eastAsia="Arial" w:hAnsi="Arial" w:cs="Arial"/>
          <w:sz w:val="22"/>
          <w:szCs w:val="22"/>
        </w:rPr>
      </w:pPr>
    </w:p>
    <w:p w14:paraId="4B103FB6" w14:textId="77777777" w:rsidR="0043029D" w:rsidRDefault="0043029D">
      <w:pPr>
        <w:keepNext/>
        <w:ind w:left="360" w:right="567"/>
        <w:rPr>
          <w:rFonts w:ascii="Arial" w:eastAsia="Arial" w:hAnsi="Arial" w:cs="Arial"/>
        </w:rPr>
      </w:pPr>
    </w:p>
    <w:p w14:paraId="4968F35F" w14:textId="77777777" w:rsidR="0043029D" w:rsidRDefault="00EF2F31">
      <w:pPr>
        <w:keepNext/>
        <w:rPr>
          <w:rFonts w:ascii="Arial" w:eastAsia="Arial" w:hAnsi="Arial" w:cs="Arial"/>
        </w:rPr>
      </w:pPr>
      <w:r>
        <w:rPr>
          <w:rFonts w:ascii="Arial" w:eastAsia="Arial" w:hAnsi="Arial" w:cs="Arial"/>
        </w:rPr>
        <w:t>Le présent marché/accord cadre est conclu pour une durée de 1 an reconductible par période d’un an tacitement sans que la durée totale ne puisse excéder 3 ans.</w:t>
      </w:r>
    </w:p>
    <w:p w14:paraId="5A4D5D93" w14:textId="77777777" w:rsidR="0043029D" w:rsidRDefault="0043029D">
      <w:pPr>
        <w:rPr>
          <w:rFonts w:ascii="Arial" w:eastAsia="Arial" w:hAnsi="Arial" w:cs="Arial"/>
        </w:rPr>
      </w:pPr>
    </w:p>
    <w:p w14:paraId="650BB6FA" w14:textId="77777777" w:rsidR="0043029D" w:rsidRDefault="00EF2F31">
      <w:pPr>
        <w:jc w:val="both"/>
        <w:rPr>
          <w:rFonts w:ascii="Arial" w:eastAsia="Arial" w:hAnsi="Arial" w:cs="Arial"/>
        </w:rPr>
      </w:pPr>
      <w:r>
        <w:rPr>
          <w:rFonts w:ascii="Arial" w:eastAsia="Arial" w:hAnsi="Arial" w:cs="Arial"/>
        </w:rPr>
        <w:t>Si l’Université ne souhaite pas reconduire le marché, elle informe le Titulaire de l’accord cadre par lettre recommandée avec accusé de réception trois (3) mois avant la fin de la période en cours.</w:t>
      </w:r>
    </w:p>
    <w:p w14:paraId="0D778837" w14:textId="77777777" w:rsidR="0043029D" w:rsidRDefault="0043029D">
      <w:pPr>
        <w:rPr>
          <w:rFonts w:ascii="Arial" w:eastAsia="Arial" w:hAnsi="Arial" w:cs="Arial"/>
        </w:rPr>
      </w:pPr>
    </w:p>
    <w:p w14:paraId="3DB14EF7" w14:textId="77777777" w:rsidR="0043029D" w:rsidRDefault="0043029D">
      <w:pPr>
        <w:jc w:val="both"/>
        <w:rPr>
          <w:rFonts w:ascii="Arial" w:eastAsia="Arial" w:hAnsi="Arial" w:cs="Arial"/>
          <w:sz w:val="22"/>
          <w:szCs w:val="22"/>
        </w:rPr>
      </w:pPr>
    </w:p>
    <w:p w14:paraId="562F4148"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Montant et forme du marché</w:t>
      </w:r>
    </w:p>
    <w:p w14:paraId="6DE8420B" w14:textId="77777777" w:rsidR="0043029D" w:rsidRDefault="0043029D">
      <w:pPr>
        <w:ind w:left="360"/>
        <w:rPr>
          <w:rFonts w:ascii="Arial" w:eastAsia="Arial" w:hAnsi="Arial" w:cs="Arial"/>
          <w:u w:val="single"/>
        </w:rPr>
      </w:pPr>
    </w:p>
    <w:p w14:paraId="023A8681" w14:textId="77777777" w:rsidR="0043029D" w:rsidRDefault="00EF2F31">
      <w:pPr>
        <w:jc w:val="both"/>
        <w:rPr>
          <w:rFonts w:ascii="Arial" w:eastAsia="Arial" w:hAnsi="Arial" w:cs="Arial"/>
        </w:rPr>
      </w:pPr>
      <w:r>
        <w:rPr>
          <w:rFonts w:ascii="Arial" w:eastAsia="Arial" w:hAnsi="Arial" w:cs="Arial"/>
        </w:rPr>
        <w:t>Le marché est un accord-cadre mono attributaire exécuté au moyen de bons de commande au sens des articles L. 2124-2, R. 2124-2 et R. 2162-10 du Code de la commande publique.</w:t>
      </w:r>
    </w:p>
    <w:p w14:paraId="1A46A290" w14:textId="77777777" w:rsidR="0043029D" w:rsidRDefault="0043029D">
      <w:pPr>
        <w:jc w:val="both"/>
        <w:rPr>
          <w:rFonts w:ascii="Arial" w:eastAsia="Arial" w:hAnsi="Arial" w:cs="Arial"/>
        </w:rPr>
      </w:pPr>
    </w:p>
    <w:p w14:paraId="22D71B6C" w14:textId="77777777" w:rsidR="0043029D" w:rsidRDefault="0043029D">
      <w:pPr>
        <w:jc w:val="both"/>
        <w:rPr>
          <w:rFonts w:ascii="Arial" w:eastAsia="Arial" w:hAnsi="Arial" w:cs="Arial"/>
        </w:rPr>
      </w:pPr>
    </w:p>
    <w:p w14:paraId="3143D60D"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 xml:space="preserve"> Documents contractuels</w:t>
      </w:r>
    </w:p>
    <w:p w14:paraId="12778612" w14:textId="77777777" w:rsidR="0043029D" w:rsidRDefault="0043029D">
      <w:pPr>
        <w:ind w:firstLine="284"/>
        <w:jc w:val="both"/>
        <w:rPr>
          <w:rFonts w:ascii="Arial" w:eastAsia="Arial" w:hAnsi="Arial" w:cs="Arial"/>
        </w:rPr>
      </w:pPr>
    </w:p>
    <w:p w14:paraId="0E5F0FBF" w14:textId="77777777" w:rsidR="0043029D" w:rsidRDefault="00EF2F31">
      <w:pPr>
        <w:ind w:firstLine="284"/>
        <w:jc w:val="both"/>
        <w:rPr>
          <w:rFonts w:ascii="Arial" w:eastAsia="Arial" w:hAnsi="Arial" w:cs="Arial"/>
        </w:rPr>
      </w:pPr>
      <w:r>
        <w:rPr>
          <w:rFonts w:ascii="Arial" w:eastAsia="Arial" w:hAnsi="Arial" w:cs="Arial"/>
        </w:rPr>
        <w:t xml:space="preserve">Par dérogation à l'article 4.1 du CCAG FCS, le marché est constitué par les éléments contractuels énumérés ci-dessous, par ordre de priorité décroissante : </w:t>
      </w:r>
    </w:p>
    <w:p w14:paraId="6FEBD67E" w14:textId="77777777" w:rsidR="0043029D" w:rsidRDefault="00EF2F31">
      <w:pPr>
        <w:numPr>
          <w:ilvl w:val="0"/>
          <w:numId w:val="13"/>
        </w:numPr>
        <w:jc w:val="both"/>
        <w:rPr>
          <w:rFonts w:ascii="Arial" w:eastAsia="Arial" w:hAnsi="Arial" w:cs="Arial"/>
        </w:rPr>
      </w:pPr>
      <w:r>
        <w:rPr>
          <w:rFonts w:ascii="Arial" w:eastAsia="Arial" w:hAnsi="Arial" w:cs="Arial"/>
        </w:rPr>
        <w:t xml:space="preserve">Le présent AE- cahier des clauses particulières et ses annexes, dont l'exemplaire original conservé dans les archives de l'Université fait </w:t>
      </w:r>
      <w:proofErr w:type="gramStart"/>
      <w:r>
        <w:rPr>
          <w:rFonts w:ascii="Arial" w:eastAsia="Arial" w:hAnsi="Arial" w:cs="Arial"/>
        </w:rPr>
        <w:t>seul foi</w:t>
      </w:r>
      <w:proofErr w:type="gramEnd"/>
      <w:r>
        <w:rPr>
          <w:rFonts w:ascii="Arial" w:eastAsia="Arial" w:hAnsi="Arial" w:cs="Arial"/>
        </w:rPr>
        <w:t> ;</w:t>
      </w:r>
    </w:p>
    <w:p w14:paraId="4590A43F" w14:textId="77777777" w:rsidR="0043029D" w:rsidRDefault="00EF2F31">
      <w:pPr>
        <w:numPr>
          <w:ilvl w:val="0"/>
          <w:numId w:val="13"/>
        </w:numPr>
        <w:jc w:val="both"/>
        <w:rPr>
          <w:rFonts w:ascii="Arial" w:eastAsia="Arial" w:hAnsi="Arial" w:cs="Arial"/>
        </w:rPr>
      </w:pPr>
      <w:r>
        <w:rPr>
          <w:rFonts w:ascii="Arial" w:eastAsia="Arial" w:hAnsi="Arial" w:cs="Arial"/>
        </w:rPr>
        <w:t>Le Cahier des Clauses Administratives Générales applicable aux marchés publics de fournitures courantes et de services annexé à l’arrêté du 30 mars 2021 portant approbation du cahier des clauses administratives générales des marchés publics de fournitures courantes et de services (Journal Officiel de la République Française n°0078 du 1</w:t>
      </w:r>
      <w:r>
        <w:rPr>
          <w:rFonts w:ascii="Arial" w:eastAsia="Arial" w:hAnsi="Arial" w:cs="Arial"/>
          <w:vertAlign w:val="superscript"/>
        </w:rPr>
        <w:t>er</w:t>
      </w:r>
      <w:r>
        <w:rPr>
          <w:rFonts w:ascii="Arial" w:eastAsia="Arial" w:hAnsi="Arial" w:cs="Arial"/>
        </w:rPr>
        <w:t xml:space="preserve"> avril 2021), désigné « CCAG FCS » dans le présent CCP ;</w:t>
      </w:r>
    </w:p>
    <w:p w14:paraId="58F9E41F" w14:textId="77777777" w:rsidR="0043029D" w:rsidRDefault="00EF2F31">
      <w:pPr>
        <w:numPr>
          <w:ilvl w:val="0"/>
          <w:numId w:val="13"/>
        </w:numPr>
        <w:jc w:val="both"/>
        <w:rPr>
          <w:rFonts w:ascii="Arial" w:eastAsia="Arial" w:hAnsi="Arial" w:cs="Arial"/>
        </w:rPr>
      </w:pPr>
      <w:r>
        <w:rPr>
          <w:rFonts w:ascii="Arial" w:eastAsia="Arial" w:hAnsi="Arial" w:cs="Arial"/>
        </w:rPr>
        <w:t>L’offre du Titulaire ;</w:t>
      </w:r>
    </w:p>
    <w:p w14:paraId="05B14DEF" w14:textId="77777777" w:rsidR="0043029D" w:rsidRDefault="00EF2F31">
      <w:pPr>
        <w:numPr>
          <w:ilvl w:val="0"/>
          <w:numId w:val="13"/>
        </w:numPr>
        <w:jc w:val="both"/>
        <w:rPr>
          <w:rFonts w:ascii="Arial" w:eastAsia="Arial" w:hAnsi="Arial" w:cs="Arial"/>
        </w:rPr>
      </w:pPr>
      <w:r>
        <w:rPr>
          <w:rFonts w:ascii="Arial" w:eastAsia="Arial" w:hAnsi="Arial" w:cs="Arial"/>
        </w:rPr>
        <w:t xml:space="preserve">Les éventuels avenants et actes de sous-traitance. </w:t>
      </w:r>
    </w:p>
    <w:p w14:paraId="7E07870A" w14:textId="77777777" w:rsidR="0043029D" w:rsidRDefault="0043029D">
      <w:pPr>
        <w:widowControl w:val="0"/>
        <w:ind w:left="567"/>
        <w:jc w:val="both"/>
      </w:pPr>
    </w:p>
    <w:p w14:paraId="01D473D6" w14:textId="77777777" w:rsidR="0043029D" w:rsidRDefault="00EF2F31">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Les obligations contractuelles définies supra expriment l’intégralité des obligations contractuelles des parties</w:t>
      </w:r>
      <w:r>
        <w:rPr>
          <w:rFonts w:ascii="Arial" w:eastAsia="Arial" w:hAnsi="Arial" w:cs="Arial"/>
          <w:color w:val="000000"/>
          <w:sz w:val="22"/>
          <w:szCs w:val="22"/>
        </w:rPr>
        <w:t>.</w:t>
      </w:r>
    </w:p>
    <w:p w14:paraId="4E6C8D1E" w14:textId="77777777" w:rsidR="0043029D" w:rsidRDefault="0043029D">
      <w:pPr>
        <w:pBdr>
          <w:top w:val="nil"/>
          <w:left w:val="nil"/>
          <w:bottom w:val="nil"/>
          <w:right w:val="nil"/>
          <w:between w:val="nil"/>
        </w:pBdr>
        <w:ind w:firstLine="284"/>
        <w:jc w:val="both"/>
        <w:rPr>
          <w:rFonts w:ascii="Arial" w:eastAsia="Arial" w:hAnsi="Arial" w:cs="Arial"/>
          <w:color w:val="000000"/>
          <w:sz w:val="22"/>
          <w:szCs w:val="22"/>
        </w:rPr>
      </w:pPr>
    </w:p>
    <w:p w14:paraId="356E9078" w14:textId="77777777" w:rsidR="0043029D" w:rsidRDefault="00EF2F31">
      <w:pPr>
        <w:jc w:val="both"/>
        <w:rPr>
          <w:rFonts w:ascii="Arial" w:eastAsia="Arial" w:hAnsi="Arial" w:cs="Arial"/>
        </w:rPr>
      </w:pPr>
      <w:r>
        <w:rPr>
          <w:rFonts w:ascii="Arial" w:eastAsia="Arial" w:hAnsi="Arial" w:cs="Arial"/>
        </w:rPr>
        <w:t>Sauf approbation expresse du représentant légal de l’Université ou de son délégataire, aucune condition générale ou spécifique figurant dans les documents envoyés par le Titulaire ne pourra s’intégrer au marché.</w:t>
      </w:r>
    </w:p>
    <w:p w14:paraId="6DA90A88" w14:textId="77777777" w:rsidR="0043029D" w:rsidRDefault="00EF2F31">
      <w:pPr>
        <w:jc w:val="both"/>
        <w:rPr>
          <w:rFonts w:ascii="Arial" w:eastAsia="Arial" w:hAnsi="Arial" w:cs="Arial"/>
        </w:rPr>
      </w:pPr>
      <w:r>
        <w:rPr>
          <w:rFonts w:ascii="Arial" w:eastAsia="Arial" w:hAnsi="Arial" w:cs="Arial"/>
        </w:rPr>
        <w:t>Il en est ainsi, sans que cette liste soit exhaustive, des conditions figurant sur les devis, sur les factures, des conditions figurant dans les documents commerciaux…</w:t>
      </w:r>
    </w:p>
    <w:p w14:paraId="0905F36D" w14:textId="77777777" w:rsidR="0043029D" w:rsidRDefault="0043029D">
      <w:pPr>
        <w:ind w:firstLine="284"/>
        <w:jc w:val="both"/>
        <w:rPr>
          <w:rFonts w:ascii="Arial" w:eastAsia="Arial" w:hAnsi="Arial" w:cs="Arial"/>
        </w:rPr>
      </w:pPr>
    </w:p>
    <w:p w14:paraId="4458655A"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Le Titulaire est réputé avoir suffisamment étudié les documents constitutifs du marché.</w:t>
      </w:r>
    </w:p>
    <w:p w14:paraId="0E3515D9"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Il n'est admis, sous aucun prétexte que ce soit, aucune réclamation concernant l'offre et les conditions consenties. Le Titulaire ne peut en aucun cas arguer d'une erreur, d'une omission, d'une différence d'interprétation ou de manque de renseignements pour refuser d'exécuter sa prestation.</w:t>
      </w:r>
    </w:p>
    <w:p w14:paraId="2593EBBE" w14:textId="77777777" w:rsidR="0043029D" w:rsidRDefault="0043029D">
      <w:pPr>
        <w:widowControl w:val="0"/>
        <w:pBdr>
          <w:top w:val="nil"/>
          <w:left w:val="nil"/>
          <w:bottom w:val="nil"/>
          <w:right w:val="nil"/>
          <w:between w:val="nil"/>
        </w:pBdr>
        <w:spacing w:before="60"/>
        <w:rPr>
          <w:rFonts w:ascii="Arial" w:eastAsia="Arial" w:hAnsi="Arial" w:cs="Arial"/>
          <w:color w:val="000000"/>
          <w:sz w:val="22"/>
          <w:szCs w:val="22"/>
        </w:rPr>
      </w:pPr>
    </w:p>
    <w:p w14:paraId="36C79D8F" w14:textId="77777777" w:rsidR="0043029D" w:rsidRDefault="00EF2F31">
      <w:pPr>
        <w:widowControl w:val="0"/>
        <w:pBdr>
          <w:top w:val="nil"/>
          <w:left w:val="nil"/>
          <w:bottom w:val="nil"/>
          <w:right w:val="nil"/>
          <w:between w:val="nil"/>
        </w:pBdr>
        <w:spacing w:before="60"/>
        <w:ind w:right="132"/>
        <w:jc w:val="both"/>
        <w:rPr>
          <w:rFonts w:ascii="Arial" w:eastAsia="Arial" w:hAnsi="Arial" w:cs="Arial"/>
          <w:color w:val="000000"/>
        </w:rPr>
      </w:pPr>
      <w:r>
        <w:rPr>
          <w:rFonts w:ascii="Arial" w:eastAsia="Arial" w:hAnsi="Arial" w:cs="Arial"/>
          <w:color w:val="000000"/>
        </w:rPr>
        <w:t>En cas de contradiction entre une/plusieurs clause(s) contenue(s) dans d'éventuelles conditions générales de vente remises par le Titulaire dans son offre et les clauses établies par l'UB, ces dernières prévalent.</w:t>
      </w:r>
    </w:p>
    <w:p w14:paraId="22F44002" w14:textId="77777777" w:rsidR="0043029D" w:rsidRDefault="0043029D">
      <w:pPr>
        <w:widowControl w:val="0"/>
        <w:pBdr>
          <w:top w:val="nil"/>
          <w:left w:val="nil"/>
          <w:bottom w:val="nil"/>
          <w:right w:val="nil"/>
          <w:between w:val="nil"/>
        </w:pBdr>
        <w:spacing w:before="60"/>
        <w:rPr>
          <w:rFonts w:ascii="Arial" w:eastAsia="Arial" w:hAnsi="Arial" w:cs="Arial"/>
          <w:color w:val="000000"/>
          <w:sz w:val="22"/>
          <w:szCs w:val="22"/>
        </w:rPr>
      </w:pPr>
    </w:p>
    <w:p w14:paraId="0F484407"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Exécution des prestations</w:t>
      </w:r>
    </w:p>
    <w:p w14:paraId="626675F7" w14:textId="77777777" w:rsidR="0043029D" w:rsidRDefault="0043029D">
      <w:pPr>
        <w:rPr>
          <w:rFonts w:ascii="Arial" w:eastAsia="Arial" w:hAnsi="Arial" w:cs="Arial"/>
          <w:u w:val="single"/>
        </w:rPr>
      </w:pPr>
    </w:p>
    <w:p w14:paraId="0FC87221" w14:textId="77777777" w:rsidR="0043029D" w:rsidRDefault="00EF2F31">
      <w:pPr>
        <w:numPr>
          <w:ilvl w:val="1"/>
          <w:numId w:val="1"/>
        </w:numPr>
        <w:rPr>
          <w:rFonts w:ascii="Arial" w:eastAsia="Arial" w:hAnsi="Arial" w:cs="Arial"/>
          <w:u w:val="single"/>
        </w:rPr>
      </w:pPr>
      <w:r>
        <w:rPr>
          <w:rFonts w:ascii="Arial" w:eastAsia="Arial" w:hAnsi="Arial" w:cs="Arial"/>
          <w:b/>
          <w:bCs/>
          <w:u w:val="single"/>
        </w:rPr>
        <w:t>Délai maximum sur lequel le Titulaire s’engage pour la réalisation de l’ensemble de la prestation</w:t>
      </w:r>
    </w:p>
    <w:p w14:paraId="17CF16F6" w14:textId="77777777" w:rsidR="0043029D" w:rsidRDefault="0043029D">
      <w:pPr>
        <w:widowControl w:val="0"/>
        <w:pBdr>
          <w:top w:val="nil"/>
          <w:left w:val="nil"/>
          <w:bottom w:val="nil"/>
          <w:right w:val="nil"/>
          <w:between w:val="nil"/>
        </w:pBdr>
        <w:tabs>
          <w:tab w:val="left" w:pos="7938"/>
        </w:tabs>
        <w:spacing w:before="60"/>
        <w:jc w:val="both"/>
        <w:rPr>
          <w:rFonts w:ascii="Arial" w:eastAsia="Arial" w:hAnsi="Arial" w:cs="Arial"/>
          <w:color w:val="000000"/>
        </w:rPr>
      </w:pPr>
    </w:p>
    <w:p w14:paraId="7EB08CF7" w14:textId="77777777" w:rsidR="0043029D" w:rsidRPr="009212D8" w:rsidRDefault="00EF2F31">
      <w:pPr>
        <w:widowControl w:val="0"/>
        <w:pBdr>
          <w:top w:val="nil"/>
          <w:left w:val="nil"/>
          <w:bottom w:val="nil"/>
          <w:right w:val="nil"/>
          <w:between w:val="nil"/>
        </w:pBdr>
        <w:spacing w:before="60"/>
        <w:jc w:val="both"/>
        <w:rPr>
          <w:rFonts w:ascii="Arial" w:eastAsia="Arial" w:hAnsi="Arial" w:cs="Arial"/>
          <w:color w:val="000000"/>
        </w:rPr>
      </w:pPr>
      <w:r w:rsidRPr="009212D8">
        <w:rPr>
          <w:rFonts w:ascii="Arial" w:eastAsia="Arial" w:hAnsi="Arial" w:cs="Arial"/>
          <w:color w:val="000000"/>
        </w:rPr>
        <w:t>Le délai de réalisation est fixé d’un commun accord entre les parties :</w:t>
      </w:r>
    </w:p>
    <w:p w14:paraId="561CE95F" w14:textId="77777777" w:rsidR="0043029D" w:rsidRPr="009212D8" w:rsidRDefault="00EF2F31">
      <w:pPr>
        <w:widowControl w:val="0"/>
        <w:numPr>
          <w:ilvl w:val="0"/>
          <w:numId w:val="14"/>
        </w:numPr>
        <w:pBdr>
          <w:top w:val="nil"/>
          <w:left w:val="nil"/>
          <w:bottom w:val="nil"/>
          <w:right w:val="nil"/>
          <w:between w:val="nil"/>
        </w:pBdr>
        <w:spacing w:before="60" w:line="276" w:lineRule="auto"/>
        <w:jc w:val="both"/>
        <w:rPr>
          <w:rFonts w:ascii="Arial" w:eastAsia="Arial" w:hAnsi="Arial" w:cs="Arial"/>
          <w:color w:val="000000"/>
        </w:rPr>
      </w:pPr>
      <w:proofErr w:type="gramStart"/>
      <w:r w:rsidRPr="009212D8">
        <w:rPr>
          <w:rFonts w:ascii="Arial" w:eastAsia="Arial" w:hAnsi="Arial" w:cs="Arial"/>
          <w:color w:val="000000"/>
        </w:rPr>
        <w:t>dans</w:t>
      </w:r>
      <w:proofErr w:type="gramEnd"/>
      <w:r w:rsidRPr="009212D8">
        <w:rPr>
          <w:rFonts w:ascii="Arial" w:eastAsia="Arial" w:hAnsi="Arial" w:cs="Arial"/>
          <w:color w:val="000000"/>
        </w:rPr>
        <w:t xml:space="preserve"> le calendrier établi lors de la réunion préalable pour les lots 1, 2 et 3 ;</w:t>
      </w:r>
    </w:p>
    <w:p w14:paraId="2E31D547" w14:textId="77777777" w:rsidR="0043029D" w:rsidRPr="009212D8" w:rsidRDefault="00EF2F31">
      <w:pPr>
        <w:widowControl w:val="0"/>
        <w:numPr>
          <w:ilvl w:val="0"/>
          <w:numId w:val="14"/>
        </w:numPr>
        <w:pBdr>
          <w:top w:val="nil"/>
          <w:left w:val="nil"/>
          <w:bottom w:val="nil"/>
          <w:right w:val="nil"/>
          <w:between w:val="nil"/>
        </w:pBdr>
        <w:spacing w:after="200" w:line="276" w:lineRule="auto"/>
        <w:jc w:val="both"/>
        <w:rPr>
          <w:rFonts w:ascii="Arial" w:eastAsia="Arial" w:hAnsi="Arial" w:cs="Arial"/>
          <w:color w:val="000000"/>
        </w:rPr>
      </w:pPr>
      <w:proofErr w:type="gramStart"/>
      <w:r w:rsidRPr="009212D8">
        <w:rPr>
          <w:rFonts w:ascii="Arial" w:eastAsia="Arial" w:hAnsi="Arial" w:cs="Arial"/>
          <w:color w:val="000000"/>
        </w:rPr>
        <w:t>dans</w:t>
      </w:r>
      <w:proofErr w:type="gramEnd"/>
      <w:r w:rsidRPr="009212D8">
        <w:rPr>
          <w:rFonts w:ascii="Arial" w:eastAsia="Arial" w:hAnsi="Arial" w:cs="Arial"/>
          <w:color w:val="000000"/>
        </w:rPr>
        <w:t xml:space="preserve"> le bon de commande relative à l’impression pour le lot 4.</w:t>
      </w:r>
    </w:p>
    <w:p w14:paraId="678336B5"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 xml:space="preserve">Dans le cas où ce délai ne serait pas respecté, les pénalités prévues à l'article </w:t>
      </w:r>
      <w:r>
        <w:rPr>
          <w:rFonts w:ascii="Arial" w:eastAsia="Arial" w:hAnsi="Arial" w:cs="Arial"/>
        </w:rPr>
        <w:t xml:space="preserve">17 </w:t>
      </w:r>
      <w:r>
        <w:rPr>
          <w:rFonts w:ascii="Arial" w:eastAsia="Arial" w:hAnsi="Arial" w:cs="Arial"/>
          <w:color w:val="000000"/>
        </w:rPr>
        <w:t>du présent CCP peuvent être imputées au Titulaire par l’Université.</w:t>
      </w:r>
    </w:p>
    <w:p w14:paraId="2FD69A84" w14:textId="77777777" w:rsidR="0043029D" w:rsidRDefault="0043029D">
      <w:pPr>
        <w:pBdr>
          <w:top w:val="nil"/>
          <w:left w:val="nil"/>
          <w:bottom w:val="nil"/>
          <w:right w:val="nil"/>
          <w:between w:val="nil"/>
        </w:pBdr>
        <w:tabs>
          <w:tab w:val="left" w:pos="0"/>
        </w:tabs>
        <w:spacing w:before="60"/>
        <w:jc w:val="both"/>
        <w:rPr>
          <w:rFonts w:ascii="Arial" w:eastAsia="Arial" w:hAnsi="Arial" w:cs="Arial"/>
          <w:color w:val="000000"/>
          <w:sz w:val="22"/>
          <w:szCs w:val="22"/>
        </w:rPr>
      </w:pPr>
    </w:p>
    <w:p w14:paraId="56F28ED9" w14:textId="77777777" w:rsidR="0043029D" w:rsidRDefault="00EF2F31">
      <w:pPr>
        <w:numPr>
          <w:ilvl w:val="1"/>
          <w:numId w:val="1"/>
        </w:numPr>
        <w:rPr>
          <w:rFonts w:ascii="Arial" w:eastAsia="Arial" w:hAnsi="Arial" w:cs="Arial"/>
          <w:u w:val="single"/>
        </w:rPr>
      </w:pPr>
      <w:r>
        <w:rPr>
          <w:rFonts w:ascii="Arial" w:eastAsia="Arial" w:hAnsi="Arial" w:cs="Arial"/>
          <w:b/>
          <w:bCs/>
          <w:u w:val="single"/>
        </w:rPr>
        <w:t xml:space="preserve"> Lieu de livraison</w:t>
      </w:r>
      <w:r>
        <w:t xml:space="preserve"> </w:t>
      </w:r>
      <w:r>
        <w:rPr>
          <w:rFonts w:ascii="Arial" w:eastAsia="Arial" w:hAnsi="Arial" w:cs="Arial"/>
          <w:b/>
          <w:bCs/>
          <w:u w:val="single"/>
        </w:rPr>
        <w:t>de la prestation</w:t>
      </w:r>
    </w:p>
    <w:p w14:paraId="325EECF4" w14:textId="77777777" w:rsidR="0043029D" w:rsidRDefault="0043029D">
      <w:pPr>
        <w:pBdr>
          <w:top w:val="nil"/>
          <w:left w:val="nil"/>
          <w:bottom w:val="nil"/>
          <w:right w:val="nil"/>
          <w:between w:val="nil"/>
        </w:pBdr>
        <w:tabs>
          <w:tab w:val="left" w:pos="0"/>
        </w:tabs>
        <w:spacing w:before="60"/>
        <w:jc w:val="both"/>
        <w:rPr>
          <w:rFonts w:ascii="Arial" w:eastAsia="Arial" w:hAnsi="Arial" w:cs="Arial"/>
          <w:color w:val="000000"/>
          <w:sz w:val="22"/>
          <w:szCs w:val="22"/>
        </w:rPr>
      </w:pPr>
    </w:p>
    <w:p w14:paraId="7EB52979" w14:textId="77777777" w:rsidR="0043029D" w:rsidRDefault="00EF2F31">
      <w:pPr>
        <w:widowControl w:val="0"/>
        <w:ind w:right="72"/>
        <w:jc w:val="both"/>
        <w:rPr>
          <w:rFonts w:ascii="Arial" w:eastAsia="Arial" w:hAnsi="Arial" w:cs="Arial"/>
        </w:rPr>
      </w:pPr>
      <w:r>
        <w:rPr>
          <w:rFonts w:ascii="Arial" w:eastAsia="Arial" w:hAnsi="Arial" w:cs="Arial"/>
        </w:rPr>
        <w:t>Université Bourgogne Europe</w:t>
      </w:r>
    </w:p>
    <w:p w14:paraId="07050930" w14:textId="77777777" w:rsidR="0043029D" w:rsidRDefault="00EF2F31">
      <w:pPr>
        <w:pBdr>
          <w:top w:val="nil"/>
          <w:left w:val="nil"/>
          <w:bottom w:val="nil"/>
          <w:right w:val="nil"/>
          <w:between w:val="nil"/>
        </w:pBdr>
        <w:tabs>
          <w:tab w:val="left" w:pos="1300"/>
        </w:tabs>
        <w:spacing w:before="60"/>
        <w:jc w:val="both"/>
        <w:rPr>
          <w:rFonts w:ascii="Arial" w:eastAsia="Arial" w:hAnsi="Arial" w:cs="Arial"/>
          <w:color w:val="000000"/>
        </w:rPr>
      </w:pPr>
      <w:r>
        <w:rPr>
          <w:rFonts w:ascii="Arial" w:eastAsia="Arial" w:hAnsi="Arial" w:cs="Arial"/>
          <w:color w:val="000000"/>
        </w:rPr>
        <w:t>OCIM, 36 rue Chabot Charny</w:t>
      </w:r>
    </w:p>
    <w:p w14:paraId="673E1E39" w14:textId="77777777" w:rsidR="0043029D" w:rsidRDefault="00EF2F31">
      <w:pPr>
        <w:pBdr>
          <w:top w:val="nil"/>
          <w:left w:val="nil"/>
          <w:bottom w:val="nil"/>
          <w:right w:val="nil"/>
          <w:between w:val="nil"/>
        </w:pBdr>
        <w:tabs>
          <w:tab w:val="left" w:pos="1300"/>
        </w:tabs>
        <w:spacing w:before="60"/>
        <w:jc w:val="both"/>
        <w:rPr>
          <w:rFonts w:ascii="Arial" w:eastAsia="Arial" w:hAnsi="Arial" w:cs="Arial"/>
          <w:color w:val="000000"/>
          <w:sz w:val="22"/>
          <w:szCs w:val="22"/>
        </w:rPr>
      </w:pPr>
      <w:r>
        <w:rPr>
          <w:rFonts w:ascii="Arial" w:eastAsia="Arial" w:hAnsi="Arial" w:cs="Arial"/>
          <w:color w:val="000000"/>
        </w:rPr>
        <w:t>21000 Dijon</w:t>
      </w:r>
    </w:p>
    <w:p w14:paraId="551A5BDB" w14:textId="77777777" w:rsidR="0043029D" w:rsidRDefault="0043029D">
      <w:pPr>
        <w:pBdr>
          <w:top w:val="nil"/>
          <w:left w:val="nil"/>
          <w:bottom w:val="nil"/>
          <w:right w:val="nil"/>
          <w:between w:val="nil"/>
        </w:pBdr>
        <w:ind w:firstLine="284"/>
        <w:jc w:val="both"/>
        <w:rPr>
          <w:rFonts w:ascii="Arial" w:eastAsia="Arial" w:hAnsi="Arial" w:cs="Arial"/>
          <w:color w:val="000000"/>
        </w:rPr>
      </w:pPr>
    </w:p>
    <w:p w14:paraId="6F42B0A8" w14:textId="77777777" w:rsidR="0043029D" w:rsidRDefault="0043029D">
      <w:pPr>
        <w:pBdr>
          <w:top w:val="nil"/>
          <w:left w:val="nil"/>
          <w:bottom w:val="nil"/>
          <w:right w:val="nil"/>
          <w:between w:val="nil"/>
        </w:pBdr>
        <w:ind w:firstLine="284"/>
        <w:jc w:val="both"/>
        <w:rPr>
          <w:rFonts w:ascii="Arial" w:eastAsia="Arial" w:hAnsi="Arial" w:cs="Arial"/>
          <w:color w:val="000000"/>
          <w:u w:val="single"/>
        </w:rPr>
      </w:pPr>
    </w:p>
    <w:p w14:paraId="6C7FFD89" w14:textId="77777777" w:rsidR="0043029D" w:rsidRDefault="00EF2F31">
      <w:pPr>
        <w:pBdr>
          <w:top w:val="nil"/>
          <w:left w:val="nil"/>
          <w:bottom w:val="nil"/>
          <w:right w:val="nil"/>
          <w:between w:val="nil"/>
        </w:pBdr>
        <w:tabs>
          <w:tab w:val="left" w:pos="1300"/>
        </w:tabs>
        <w:spacing w:before="60"/>
        <w:jc w:val="both"/>
        <w:rPr>
          <w:rFonts w:ascii="Arial" w:eastAsia="Arial" w:hAnsi="Arial" w:cs="Arial"/>
          <w:color w:val="000000"/>
          <w:u w:val="single"/>
        </w:rPr>
      </w:pPr>
      <w:r>
        <w:rPr>
          <w:rFonts w:ascii="Arial" w:eastAsia="Arial" w:hAnsi="Arial" w:cs="Arial"/>
          <w:b/>
          <w:bCs/>
          <w:color w:val="000000"/>
          <w:u w:val="single"/>
        </w:rPr>
        <w:t>6.3 engagement environnemental</w:t>
      </w:r>
    </w:p>
    <w:p w14:paraId="052E6F2D" w14:textId="77777777" w:rsidR="0043029D" w:rsidRDefault="00EF2F31">
      <w:pPr>
        <w:pBdr>
          <w:top w:val="nil"/>
          <w:left w:val="nil"/>
          <w:bottom w:val="nil"/>
          <w:right w:val="nil"/>
          <w:between w:val="nil"/>
        </w:pBdr>
        <w:spacing w:before="280" w:after="280"/>
        <w:jc w:val="both"/>
        <w:rPr>
          <w:rFonts w:ascii="Arial" w:eastAsia="Arial" w:hAnsi="Arial" w:cs="Arial"/>
        </w:rPr>
      </w:pPr>
      <w:r w:rsidRPr="009212D8">
        <w:rPr>
          <w:rFonts w:ascii="Arial" w:eastAsia="Arial" w:hAnsi="Arial" w:cs="Arial"/>
        </w:rPr>
        <w:t>Il est souhaité que les déplacements et transports nécessaires à la réalisation des prestations privilégient l’usage des transports en commun, en préférant le train à l’avion.</w:t>
      </w:r>
    </w:p>
    <w:p w14:paraId="616BD54E" w14:textId="77777777" w:rsidR="0043029D" w:rsidRDefault="00EF2F31">
      <w:pPr>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Il est souhaité que le parc servant à l'exécution des prestations comprenne de préférence des véhicules fonctionnant à l'énergie électrique, au gaz de pétrole liquéfié (GPL), au gaz naturel pour véhicules (GNV), à l’hydrogène ou encore des véhicules hybrides (mixtes électriques et thermique) conformes aux normes en vigueur.  Si le Titulaire ne détient pas la certification « Label Objectif CO2 », il respecte autant que faire se peut les éléments de cette certification dans le cadre de sa politique environnementale.   </w:t>
      </w:r>
    </w:p>
    <w:p w14:paraId="00E307E0" w14:textId="77777777" w:rsidR="0043029D" w:rsidRDefault="00EF2F31">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Il est rappelé que l’article L1431-3 du code des transports oblige à apporter une information à tout bénéficiaire d'une prestation de transport sur la quantité de GES émise par le ou les modes de transport utilisés.</w:t>
      </w:r>
    </w:p>
    <w:p w14:paraId="20B1DD7D" w14:textId="77777777" w:rsidR="0043029D" w:rsidRDefault="0043029D">
      <w:pPr>
        <w:pBdr>
          <w:top w:val="nil"/>
          <w:left w:val="nil"/>
          <w:bottom w:val="nil"/>
          <w:right w:val="nil"/>
          <w:between w:val="nil"/>
        </w:pBdr>
        <w:jc w:val="both"/>
        <w:rPr>
          <w:rFonts w:ascii="Arial" w:eastAsia="Arial" w:hAnsi="Arial" w:cs="Arial"/>
        </w:rPr>
      </w:pPr>
    </w:p>
    <w:p w14:paraId="628AD854" w14:textId="77777777" w:rsidR="0043029D" w:rsidRDefault="00EF2F31">
      <w:pPr>
        <w:pBdr>
          <w:top w:val="nil"/>
          <w:left w:val="nil"/>
          <w:bottom w:val="nil"/>
          <w:right w:val="nil"/>
          <w:between w:val="nil"/>
        </w:pBdr>
        <w:jc w:val="both"/>
        <w:rPr>
          <w:rFonts w:ascii="Arial" w:eastAsia="Arial" w:hAnsi="Arial" w:cs="Arial"/>
        </w:rPr>
      </w:pPr>
      <w:r w:rsidRPr="009212D8">
        <w:rPr>
          <w:rFonts w:ascii="Arial" w:eastAsia="Arial" w:hAnsi="Arial" w:cs="Arial"/>
        </w:rPr>
        <w:t>Il est également souhaité que le choix des pratiques du Titulaire en matière d’achats et d’usage du numérique privilégie la sobriété en regard de leur impact environnemental.</w:t>
      </w:r>
    </w:p>
    <w:p w14:paraId="039A04A5" w14:textId="77777777" w:rsidR="0043029D" w:rsidRDefault="0043029D">
      <w:pPr>
        <w:pBdr>
          <w:top w:val="nil"/>
          <w:left w:val="nil"/>
          <w:bottom w:val="nil"/>
          <w:right w:val="nil"/>
          <w:between w:val="nil"/>
        </w:pBdr>
        <w:jc w:val="both"/>
        <w:rPr>
          <w:rFonts w:ascii="Arial" w:eastAsia="Arial" w:hAnsi="Arial" w:cs="Arial"/>
          <w:color w:val="000000"/>
        </w:rPr>
      </w:pPr>
    </w:p>
    <w:p w14:paraId="46B0DBF3" w14:textId="77777777" w:rsidR="0043029D" w:rsidRDefault="0043029D">
      <w:pPr>
        <w:pBdr>
          <w:top w:val="nil"/>
          <w:left w:val="nil"/>
          <w:bottom w:val="nil"/>
          <w:right w:val="nil"/>
          <w:between w:val="nil"/>
        </w:pBdr>
        <w:jc w:val="both"/>
        <w:rPr>
          <w:rFonts w:ascii="Arial" w:eastAsia="Arial" w:hAnsi="Arial" w:cs="Arial"/>
          <w:color w:val="000000"/>
        </w:rPr>
      </w:pPr>
      <w:bookmarkStart w:id="7" w:name="_heading=h.4eex0dm6mq" w:colFirst="0" w:colLast="0"/>
      <w:bookmarkEnd w:id="7"/>
    </w:p>
    <w:p w14:paraId="09F2C0FD"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 xml:space="preserve">     Utilisation de l’intelligence artificielle</w:t>
      </w:r>
    </w:p>
    <w:p w14:paraId="40E256DE" w14:textId="77777777" w:rsidR="0043029D" w:rsidRDefault="0043029D">
      <w:pPr>
        <w:jc w:val="both"/>
        <w:rPr>
          <w:rFonts w:ascii="Calibri" w:eastAsia="Calibri" w:hAnsi="Calibri" w:cs="Calibri"/>
          <w:color w:val="FF0000"/>
          <w:sz w:val="24"/>
          <w:szCs w:val="24"/>
        </w:rPr>
      </w:pPr>
    </w:p>
    <w:p w14:paraId="462B5BE3"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7.1 - Cadre général</w:t>
      </w:r>
    </w:p>
    <w:p w14:paraId="0870FA1F" w14:textId="77777777" w:rsidR="0043029D" w:rsidRDefault="0043029D">
      <w:pPr>
        <w:jc w:val="both"/>
        <w:rPr>
          <w:rFonts w:ascii="Calibri" w:eastAsia="Calibri" w:hAnsi="Calibri" w:cs="Calibri"/>
          <w:sz w:val="24"/>
          <w:szCs w:val="24"/>
        </w:rPr>
      </w:pPr>
    </w:p>
    <w:p w14:paraId="713824E4" w14:textId="77777777" w:rsidR="0043029D" w:rsidRDefault="00EF2F31">
      <w:pPr>
        <w:jc w:val="both"/>
        <w:rPr>
          <w:rFonts w:ascii="Arial" w:eastAsia="Arial" w:hAnsi="Arial" w:cs="Arial"/>
        </w:rPr>
      </w:pPr>
      <w:r>
        <w:rPr>
          <w:rFonts w:ascii="Arial" w:eastAsia="Arial" w:hAnsi="Arial" w:cs="Arial"/>
        </w:rPr>
        <w:t>Le Titulaire est autorisé à utiliser des outils d'intelligence artificielle (IA) dans le cadre de l'exécution du présent marché, sous réserve du respect de l’ensemble des dispositions législatives et réglementaires applicables en vigueur ou à venir en matière d’IA et des conditions énoncées ci-après.</w:t>
      </w:r>
    </w:p>
    <w:p w14:paraId="11EC306C" w14:textId="77777777" w:rsidR="0043029D" w:rsidRDefault="0043029D">
      <w:pPr>
        <w:jc w:val="both"/>
        <w:rPr>
          <w:rFonts w:ascii="Arial" w:eastAsia="Arial" w:hAnsi="Arial" w:cs="Arial"/>
        </w:rPr>
      </w:pPr>
    </w:p>
    <w:p w14:paraId="2D0A60CC" w14:textId="77777777" w:rsidR="0043029D" w:rsidRDefault="00EF2F31">
      <w:pPr>
        <w:jc w:val="both"/>
        <w:rPr>
          <w:rFonts w:ascii="Arial" w:eastAsia="Arial" w:hAnsi="Arial" w:cs="Arial"/>
        </w:rPr>
      </w:pPr>
      <w:r>
        <w:rPr>
          <w:rFonts w:ascii="Arial" w:eastAsia="Arial" w:hAnsi="Arial" w:cs="Arial"/>
        </w:rPr>
        <w:t xml:space="preserve">Le règlement européen sur l'intelligence artificielle encadre l’utilisation de l’intelligence artificielle. Il est entré en vigueur le 1er août 2024, et les modalités précises d’entrée en application échelonnée de ses dispositions sont précisées dans le texte. L’exécution du présent marché est soumise au respect des dispositions dudit règlement européen, ainsi que de tous ses textes d’applications en vigueur ou à venir. </w:t>
      </w:r>
    </w:p>
    <w:p w14:paraId="0230497B" w14:textId="77777777" w:rsidR="0043029D" w:rsidRDefault="0043029D">
      <w:pPr>
        <w:jc w:val="both"/>
        <w:rPr>
          <w:rFonts w:ascii="Arial" w:eastAsia="Arial" w:hAnsi="Arial" w:cs="Arial"/>
        </w:rPr>
      </w:pPr>
    </w:p>
    <w:p w14:paraId="117F9F38" w14:textId="77777777" w:rsidR="0043029D" w:rsidRDefault="00EF2F31">
      <w:pPr>
        <w:jc w:val="both"/>
        <w:rPr>
          <w:rFonts w:ascii="Arial" w:eastAsia="Arial" w:hAnsi="Arial" w:cs="Arial"/>
        </w:rPr>
      </w:pPr>
      <w:r>
        <w:rPr>
          <w:rFonts w:ascii="Arial" w:eastAsia="Arial" w:hAnsi="Arial" w:cs="Arial"/>
        </w:rPr>
        <w:t>Le recours à l’intelligence artificielle dans le cadre de l’exécution des prestations du présent marché demeure soumis aux obligations contractuelles relatives au respect du droit de la propriété intellectuelle, ainsi que du droit de la protection des données personnelles. Le Titulaire s’engage notamment à ce que les données traitées par l'IA ne soient pas utilisées à des fins autres que l’exécution du présent marché.</w:t>
      </w:r>
    </w:p>
    <w:p w14:paraId="680BEF46" w14:textId="77777777" w:rsidR="0043029D" w:rsidRDefault="00EF2F31">
      <w:pPr>
        <w:jc w:val="both"/>
        <w:rPr>
          <w:rFonts w:ascii="Arial" w:eastAsia="Arial" w:hAnsi="Arial" w:cs="Arial"/>
        </w:rPr>
      </w:pPr>
      <w:r>
        <w:rPr>
          <w:rFonts w:ascii="Arial" w:eastAsia="Arial" w:hAnsi="Arial" w:cs="Arial"/>
        </w:rPr>
        <w:t>Les outils d’IA doivent permettre le respect du droit d’auteur. Le Titulaire doit garantir à l’Université qu’il bénéficie des droits de propriété intellectuelle tels que définis dans le présent CCAP et le bordereau de prix en cas d’utilisation d’un modèle d’IA pour exécuter les prestations.</w:t>
      </w:r>
    </w:p>
    <w:p w14:paraId="2CE74FA9" w14:textId="77777777" w:rsidR="0043029D" w:rsidRDefault="0043029D">
      <w:pPr>
        <w:jc w:val="both"/>
        <w:rPr>
          <w:rFonts w:ascii="Calibri" w:eastAsia="Calibri" w:hAnsi="Calibri" w:cs="Calibri"/>
          <w:sz w:val="24"/>
          <w:szCs w:val="24"/>
        </w:rPr>
      </w:pPr>
    </w:p>
    <w:p w14:paraId="40E7CA34"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7.2 - Information et transparence</w:t>
      </w:r>
    </w:p>
    <w:p w14:paraId="1745157E" w14:textId="77777777" w:rsidR="0043029D" w:rsidRDefault="0043029D">
      <w:pPr>
        <w:pBdr>
          <w:top w:val="nil"/>
          <w:left w:val="nil"/>
          <w:bottom w:val="nil"/>
          <w:right w:val="nil"/>
          <w:between w:val="nil"/>
        </w:pBdr>
        <w:jc w:val="both"/>
        <w:rPr>
          <w:rFonts w:ascii="Calibri" w:eastAsia="Calibri" w:hAnsi="Calibri" w:cs="Calibri"/>
          <w:sz w:val="24"/>
          <w:szCs w:val="24"/>
        </w:rPr>
      </w:pPr>
    </w:p>
    <w:p w14:paraId="50564C21" w14:textId="77777777" w:rsidR="0043029D" w:rsidRDefault="00EF2F31">
      <w:pPr>
        <w:jc w:val="both"/>
        <w:rPr>
          <w:rFonts w:ascii="Arial" w:eastAsia="Arial" w:hAnsi="Arial" w:cs="Arial"/>
        </w:rPr>
      </w:pPr>
      <w:r>
        <w:rPr>
          <w:rFonts w:ascii="Arial" w:eastAsia="Arial" w:hAnsi="Arial" w:cs="Arial"/>
        </w:rPr>
        <w:t xml:space="preserve">Le Titulaire s'engage à informer à l’UBE en amont de l'utilisation d'outils d'IA dans le cadre de la réalisation des prestations, en précisant la nature des outils utilisés et leur rôle dans l’exécution des prestations et le processus créatif. Le recours à l’IA doit être autorisé par </w:t>
      </w:r>
      <w:proofErr w:type="spellStart"/>
      <w:r>
        <w:rPr>
          <w:rFonts w:ascii="Arial" w:eastAsia="Arial" w:hAnsi="Arial" w:cs="Arial"/>
        </w:rPr>
        <w:t>la</w:t>
      </w:r>
      <w:proofErr w:type="spellEnd"/>
      <w:r>
        <w:rPr>
          <w:rFonts w:ascii="Arial" w:eastAsia="Arial" w:hAnsi="Arial" w:cs="Arial"/>
        </w:rPr>
        <w:t xml:space="preserve"> l’UBE pour les prestations concernées. </w:t>
      </w:r>
    </w:p>
    <w:p w14:paraId="19B36129" w14:textId="77777777" w:rsidR="0043029D" w:rsidRDefault="0043029D">
      <w:pPr>
        <w:jc w:val="both"/>
        <w:rPr>
          <w:rFonts w:ascii="Calibri" w:eastAsia="Calibri" w:hAnsi="Calibri" w:cs="Calibri"/>
          <w:sz w:val="24"/>
          <w:szCs w:val="24"/>
        </w:rPr>
      </w:pPr>
    </w:p>
    <w:p w14:paraId="11A32D33" w14:textId="77777777" w:rsidR="0043029D" w:rsidRDefault="00EF2F31">
      <w:pPr>
        <w:jc w:val="both"/>
        <w:rPr>
          <w:rFonts w:ascii="Arial" w:eastAsia="Arial" w:hAnsi="Arial" w:cs="Arial"/>
        </w:rPr>
      </w:pPr>
      <w:r>
        <w:rPr>
          <w:rFonts w:ascii="Arial" w:eastAsia="Arial" w:hAnsi="Arial" w:cs="Arial"/>
        </w:rPr>
        <w:t>Le Titulaire doit être en mesure de distinguer clairement les éléments produits par l'IA de ceux créés par l'intervention humaine.</w:t>
      </w:r>
    </w:p>
    <w:p w14:paraId="3C09C60F" w14:textId="77777777" w:rsidR="0043029D" w:rsidRDefault="0043029D">
      <w:pPr>
        <w:jc w:val="both"/>
        <w:rPr>
          <w:rFonts w:ascii="Arial" w:eastAsia="Arial" w:hAnsi="Arial" w:cs="Arial"/>
        </w:rPr>
      </w:pPr>
    </w:p>
    <w:p w14:paraId="5E0000B1"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7.3 - Propriété intellectuelle et droits d'utilisation</w:t>
      </w:r>
    </w:p>
    <w:p w14:paraId="41277EF0" w14:textId="77777777" w:rsidR="0043029D" w:rsidRDefault="0043029D">
      <w:pPr>
        <w:jc w:val="both"/>
        <w:rPr>
          <w:rFonts w:ascii="Calibri" w:eastAsia="Calibri" w:hAnsi="Calibri" w:cs="Calibri"/>
          <w:sz w:val="24"/>
          <w:szCs w:val="24"/>
        </w:rPr>
      </w:pPr>
    </w:p>
    <w:p w14:paraId="233D8199" w14:textId="77777777" w:rsidR="0043029D" w:rsidRDefault="00EF2F31">
      <w:pPr>
        <w:jc w:val="both"/>
        <w:rPr>
          <w:rFonts w:ascii="Arial" w:eastAsia="Arial" w:hAnsi="Arial" w:cs="Arial"/>
        </w:rPr>
      </w:pPr>
      <w:r>
        <w:rPr>
          <w:rFonts w:ascii="Arial" w:eastAsia="Arial" w:hAnsi="Arial" w:cs="Arial"/>
        </w:rPr>
        <w:t xml:space="preserve">Le Titulaire garantit qu'il dispose de tous les droits nécessaires pour utiliser les outils d'IA et notamment d’une licence autorisant l’exploitation à des fins commerciales des éléments produits avec le concours de l’IA. </w:t>
      </w:r>
    </w:p>
    <w:p w14:paraId="09A19E35" w14:textId="77777777" w:rsidR="0043029D" w:rsidRDefault="00EF2F31">
      <w:pPr>
        <w:jc w:val="both"/>
        <w:rPr>
          <w:rFonts w:ascii="Arial" w:eastAsia="Arial" w:hAnsi="Arial" w:cs="Arial"/>
        </w:rPr>
      </w:pPr>
      <w:r>
        <w:rPr>
          <w:rFonts w:ascii="Arial" w:eastAsia="Arial" w:hAnsi="Arial" w:cs="Arial"/>
        </w:rPr>
        <w:t>Le Titulaire garantit que l'utilisation d'outils d'IA ne porte pas atteinte aux droits de propriété intellectuelle de tiers.</w:t>
      </w:r>
    </w:p>
    <w:p w14:paraId="183EFFA5" w14:textId="77777777" w:rsidR="0043029D" w:rsidRDefault="00EF2F31">
      <w:pPr>
        <w:jc w:val="both"/>
        <w:rPr>
          <w:rFonts w:ascii="Arial" w:eastAsia="Arial" w:hAnsi="Arial" w:cs="Arial"/>
        </w:rPr>
      </w:pPr>
      <w:r>
        <w:rPr>
          <w:rFonts w:ascii="Arial" w:eastAsia="Arial" w:hAnsi="Arial" w:cs="Arial"/>
        </w:rPr>
        <w:t>Les droits de propriété intellectuelle des éléments ou créations issus de l'IA sont cédés dans les mêmes conditions que les autres éléments produits par le Titulaire dans le cadre du marché.</w:t>
      </w:r>
    </w:p>
    <w:p w14:paraId="43E20CBF" w14:textId="77777777" w:rsidR="0043029D" w:rsidRDefault="00EF2F31">
      <w:pPr>
        <w:jc w:val="both"/>
        <w:rPr>
          <w:rFonts w:ascii="Arial" w:eastAsia="Arial" w:hAnsi="Arial" w:cs="Arial"/>
        </w:rPr>
      </w:pPr>
      <w:r>
        <w:rPr>
          <w:rFonts w:ascii="Arial" w:eastAsia="Arial" w:hAnsi="Arial" w:cs="Arial"/>
        </w:rPr>
        <w:t>Le Titulaire s’engage à documenter la création réalisée avec le concours de l’IA et à fournir à l’UBE cette documentation à première demande en cas de litige relatif au droit des tiers.</w:t>
      </w:r>
    </w:p>
    <w:p w14:paraId="520FD0E1" w14:textId="77777777" w:rsidR="0043029D" w:rsidRDefault="0043029D">
      <w:pPr>
        <w:jc w:val="both"/>
        <w:rPr>
          <w:rFonts w:ascii="Arial" w:eastAsia="Arial" w:hAnsi="Arial" w:cs="Arial"/>
        </w:rPr>
      </w:pPr>
    </w:p>
    <w:p w14:paraId="43CD2B3E"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7.4 - Contrôle qualité et validation</w:t>
      </w:r>
    </w:p>
    <w:p w14:paraId="3100CBC1" w14:textId="77777777" w:rsidR="0043029D" w:rsidRDefault="0043029D">
      <w:pPr>
        <w:jc w:val="both"/>
        <w:rPr>
          <w:rFonts w:ascii="Calibri" w:eastAsia="Calibri" w:hAnsi="Calibri" w:cs="Calibri"/>
          <w:sz w:val="24"/>
          <w:szCs w:val="24"/>
        </w:rPr>
      </w:pPr>
    </w:p>
    <w:p w14:paraId="069589FA" w14:textId="77777777" w:rsidR="0043029D" w:rsidRDefault="00EF2F31">
      <w:pPr>
        <w:jc w:val="both"/>
        <w:rPr>
          <w:rFonts w:ascii="Arial" w:eastAsia="Arial" w:hAnsi="Arial" w:cs="Arial"/>
        </w:rPr>
      </w:pPr>
      <w:r>
        <w:rPr>
          <w:rFonts w:ascii="Arial" w:eastAsia="Arial" w:hAnsi="Arial" w:cs="Arial"/>
        </w:rPr>
        <w:t>Le Titulaire demeure soumis aux mêmes obligations et exigences de qualité des livrables, qu’il utilise ou non les outils d’IA. Le Titulaire s'engage à mettre en place un processus de contrôle qualité rigoureux pour vérifier et valider les contenus générés par l'IA avant leur présentation à l’UBE.</w:t>
      </w:r>
    </w:p>
    <w:p w14:paraId="31DAEDA6" w14:textId="77777777" w:rsidR="0043029D" w:rsidRDefault="0043029D">
      <w:pPr>
        <w:jc w:val="both"/>
        <w:rPr>
          <w:rFonts w:ascii="Arial" w:eastAsia="Arial" w:hAnsi="Arial" w:cs="Arial"/>
        </w:rPr>
      </w:pPr>
    </w:p>
    <w:p w14:paraId="36DBCB21" w14:textId="77777777" w:rsidR="0043029D" w:rsidRDefault="00EF2F31">
      <w:pPr>
        <w:jc w:val="both"/>
        <w:rPr>
          <w:rFonts w:ascii="Arial" w:eastAsia="Arial" w:hAnsi="Arial" w:cs="Arial"/>
        </w:rPr>
      </w:pPr>
      <w:r>
        <w:rPr>
          <w:rFonts w:ascii="Arial" w:eastAsia="Arial" w:hAnsi="Arial" w:cs="Arial"/>
        </w:rPr>
        <w:t>Pour ce faire, le Titulaire doit démontrer son intervention dans l’exécution des prestations, au travers de la traçabilité de l’usage de l’IA, en donnant la visibilité sur la manière dont il a recours aux outils pour exécuter les prestations objets du marché.</w:t>
      </w:r>
    </w:p>
    <w:p w14:paraId="290C71F4" w14:textId="77777777" w:rsidR="0043029D" w:rsidRDefault="0043029D">
      <w:pPr>
        <w:jc w:val="both"/>
        <w:rPr>
          <w:rFonts w:ascii="Arial" w:eastAsia="Arial" w:hAnsi="Arial" w:cs="Arial"/>
        </w:rPr>
      </w:pPr>
    </w:p>
    <w:p w14:paraId="5D7C639F"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7.5 - Confidentialité et protection des données</w:t>
      </w:r>
    </w:p>
    <w:p w14:paraId="0806BDA1" w14:textId="77777777" w:rsidR="0043029D" w:rsidRDefault="0043029D">
      <w:pPr>
        <w:jc w:val="both"/>
        <w:rPr>
          <w:rFonts w:ascii="Calibri" w:eastAsia="Calibri" w:hAnsi="Calibri" w:cs="Calibri"/>
          <w:sz w:val="24"/>
          <w:szCs w:val="24"/>
        </w:rPr>
      </w:pPr>
    </w:p>
    <w:p w14:paraId="05A58E6D" w14:textId="77777777" w:rsidR="0043029D" w:rsidRDefault="00EF2F31">
      <w:pPr>
        <w:jc w:val="both"/>
        <w:rPr>
          <w:rFonts w:ascii="Arial" w:eastAsia="Arial" w:hAnsi="Arial" w:cs="Arial"/>
        </w:rPr>
      </w:pPr>
      <w:r>
        <w:rPr>
          <w:rFonts w:ascii="Arial" w:eastAsia="Arial" w:hAnsi="Arial" w:cs="Arial"/>
        </w:rPr>
        <w:t>Le Titulaire s'engage à ne pas utiliser de données confidentielles ou personnelles provenant de l’UBE pour alimenter les systèmes d'IA, sans autorisation expresse.</w:t>
      </w:r>
    </w:p>
    <w:p w14:paraId="3B55A345" w14:textId="77777777" w:rsidR="0043029D" w:rsidRDefault="00EF2F31">
      <w:pPr>
        <w:jc w:val="both"/>
        <w:rPr>
          <w:rFonts w:ascii="Arial" w:eastAsia="Arial" w:hAnsi="Arial" w:cs="Arial"/>
        </w:rPr>
      </w:pPr>
      <w:r w:rsidRPr="009212D8">
        <w:rPr>
          <w:rFonts w:ascii="Arial" w:eastAsia="Arial" w:hAnsi="Arial" w:cs="Arial"/>
        </w:rPr>
        <w:t>Il veillera en outre à utiliser des outils IA qui n'utilisent pas les données qui leur sont fournies à des fins d'entraînement des modèles LLM, ou, à défaut, qui permettent, dans leurs réglages, d'opter pour le refus d'utilisation des données par le propriétaire de l'outil, refus que le Titulaire s'engage à vérifier et à mettre en œuvre.</w:t>
      </w:r>
    </w:p>
    <w:p w14:paraId="5F656655" w14:textId="77777777" w:rsidR="0043029D" w:rsidRDefault="00EF2F31">
      <w:pPr>
        <w:jc w:val="both"/>
        <w:rPr>
          <w:rFonts w:ascii="Arial" w:eastAsia="Arial" w:hAnsi="Arial" w:cs="Arial"/>
        </w:rPr>
      </w:pPr>
      <w:r>
        <w:rPr>
          <w:rFonts w:ascii="Arial" w:eastAsia="Arial" w:hAnsi="Arial" w:cs="Arial"/>
        </w:rPr>
        <w:t>Le Titulaire doit s'assurer que l'utilisation d'outils d'IA est conforme aux réglementations en vigueur en matière de protection des données personnelles.</w:t>
      </w:r>
    </w:p>
    <w:p w14:paraId="5013A3AB" w14:textId="77777777" w:rsidR="0043029D" w:rsidRDefault="0043029D">
      <w:pPr>
        <w:jc w:val="both"/>
        <w:rPr>
          <w:rFonts w:ascii="Calibri" w:eastAsia="Calibri" w:hAnsi="Calibri" w:cs="Calibri"/>
          <w:sz w:val="24"/>
          <w:szCs w:val="24"/>
        </w:rPr>
      </w:pPr>
    </w:p>
    <w:p w14:paraId="1C7ABA54"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7.6 - Responsabilité</w:t>
      </w:r>
    </w:p>
    <w:p w14:paraId="2B4AEEE0" w14:textId="77777777" w:rsidR="0043029D" w:rsidRDefault="0043029D">
      <w:pPr>
        <w:jc w:val="both"/>
        <w:rPr>
          <w:rFonts w:ascii="Calibri" w:eastAsia="Calibri" w:hAnsi="Calibri" w:cs="Calibri"/>
          <w:sz w:val="24"/>
          <w:szCs w:val="24"/>
        </w:rPr>
      </w:pPr>
    </w:p>
    <w:p w14:paraId="74BAD05A" w14:textId="77777777" w:rsidR="0043029D" w:rsidRDefault="00EF2F31">
      <w:pPr>
        <w:jc w:val="both"/>
        <w:rPr>
          <w:rFonts w:ascii="Arial" w:eastAsia="Arial" w:hAnsi="Arial" w:cs="Arial"/>
        </w:rPr>
      </w:pPr>
      <w:r>
        <w:rPr>
          <w:rFonts w:ascii="Arial" w:eastAsia="Arial" w:hAnsi="Arial" w:cs="Arial"/>
        </w:rPr>
        <w:t>Le Titulaire reste pleinement responsable de l'ensemble des prestations fournies, y compris celles réalisées avec l'assistance d'outils d'IA.</w:t>
      </w:r>
    </w:p>
    <w:p w14:paraId="3DD809C0" w14:textId="77777777" w:rsidR="0043029D" w:rsidRDefault="0043029D">
      <w:pPr>
        <w:pBdr>
          <w:top w:val="nil"/>
          <w:left w:val="nil"/>
          <w:bottom w:val="nil"/>
          <w:right w:val="nil"/>
          <w:between w:val="nil"/>
        </w:pBdr>
        <w:jc w:val="both"/>
        <w:rPr>
          <w:rFonts w:ascii="Arial" w:eastAsia="Arial" w:hAnsi="Arial" w:cs="Arial"/>
        </w:rPr>
      </w:pPr>
    </w:p>
    <w:p w14:paraId="23FAEABC"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 xml:space="preserve">Moyens mis en œuvre </w:t>
      </w:r>
    </w:p>
    <w:p w14:paraId="6C0BFBEC" w14:textId="77777777" w:rsidR="0043029D" w:rsidRDefault="0043029D">
      <w:pPr>
        <w:jc w:val="both"/>
        <w:rPr>
          <w:rFonts w:ascii="Calibri" w:eastAsia="Calibri" w:hAnsi="Calibri" w:cs="Calibri"/>
          <w:sz w:val="24"/>
          <w:szCs w:val="24"/>
        </w:rPr>
      </w:pPr>
    </w:p>
    <w:p w14:paraId="22CC6D78" w14:textId="77777777" w:rsidR="0043029D" w:rsidRDefault="00EF2F31">
      <w:pPr>
        <w:pBdr>
          <w:top w:val="nil"/>
          <w:left w:val="nil"/>
          <w:bottom w:val="nil"/>
          <w:right w:val="nil"/>
          <w:between w:val="nil"/>
        </w:pBdr>
        <w:jc w:val="both"/>
        <w:rPr>
          <w:rFonts w:ascii="Arial" w:eastAsia="Arial" w:hAnsi="Arial" w:cs="Arial"/>
          <w:u w:val="single"/>
        </w:rPr>
      </w:pPr>
      <w:r>
        <w:rPr>
          <w:rFonts w:ascii="Arial" w:eastAsia="Arial" w:hAnsi="Arial" w:cs="Arial"/>
          <w:b/>
          <w:bCs/>
          <w:u w:val="single"/>
        </w:rPr>
        <w:t>8.1- Qualification des personnels intervenants</w:t>
      </w:r>
    </w:p>
    <w:p w14:paraId="17905B41" w14:textId="77777777" w:rsidR="0043029D" w:rsidRDefault="0043029D">
      <w:pPr>
        <w:pBdr>
          <w:top w:val="nil"/>
          <w:left w:val="nil"/>
          <w:bottom w:val="nil"/>
          <w:right w:val="nil"/>
          <w:between w:val="nil"/>
        </w:pBdr>
        <w:jc w:val="both"/>
        <w:rPr>
          <w:rFonts w:ascii="Arial" w:eastAsia="Arial" w:hAnsi="Arial" w:cs="Arial"/>
          <w:u w:val="single"/>
        </w:rPr>
      </w:pPr>
    </w:p>
    <w:p w14:paraId="18098B1B" w14:textId="77777777" w:rsidR="0043029D" w:rsidRDefault="00EF2F31">
      <w:pPr>
        <w:jc w:val="both"/>
        <w:rPr>
          <w:rFonts w:ascii="Arial" w:eastAsia="Arial" w:hAnsi="Arial" w:cs="Arial"/>
        </w:rPr>
      </w:pPr>
      <w:r>
        <w:rPr>
          <w:rFonts w:ascii="Arial" w:eastAsia="Arial" w:hAnsi="Arial" w:cs="Arial"/>
        </w:rPr>
        <w:t>Le Titulaire s’engage à affecter à la réalisation des prestations une équipe en capacité de réaliser les prestations. La composition de cette équipe et son organisation sont précisées dans l’offre du Titulaire.</w:t>
      </w:r>
    </w:p>
    <w:p w14:paraId="412A5104" w14:textId="77777777" w:rsidR="0043029D" w:rsidRDefault="0043029D">
      <w:pPr>
        <w:jc w:val="both"/>
        <w:rPr>
          <w:rFonts w:ascii="Arial" w:eastAsia="Arial" w:hAnsi="Arial" w:cs="Arial"/>
        </w:rPr>
      </w:pPr>
    </w:p>
    <w:p w14:paraId="0F72E7DD" w14:textId="77777777" w:rsidR="0043029D" w:rsidRDefault="00EF2F31">
      <w:pPr>
        <w:jc w:val="both"/>
        <w:rPr>
          <w:rFonts w:ascii="Arial" w:eastAsia="Arial" w:hAnsi="Arial" w:cs="Arial"/>
        </w:rPr>
      </w:pPr>
      <w:r>
        <w:rPr>
          <w:rFonts w:ascii="Arial" w:eastAsia="Arial" w:hAnsi="Arial" w:cs="Arial"/>
        </w:rPr>
        <w:t>Les CV et expériences des consultants composant l’équipe dédiée figurent dans l’offre du Titulaire jointe en annexe du présent CCP.</w:t>
      </w:r>
    </w:p>
    <w:p w14:paraId="4635C1DB" w14:textId="77777777" w:rsidR="0043029D" w:rsidRDefault="0043029D">
      <w:pPr>
        <w:jc w:val="both"/>
        <w:rPr>
          <w:rFonts w:ascii="Arial" w:eastAsia="Arial" w:hAnsi="Arial" w:cs="Arial"/>
        </w:rPr>
      </w:pPr>
    </w:p>
    <w:p w14:paraId="175ACDB8" w14:textId="77777777" w:rsidR="0043029D" w:rsidRDefault="00EF2F31">
      <w:pPr>
        <w:jc w:val="both"/>
        <w:rPr>
          <w:rFonts w:ascii="Arial" w:eastAsia="Arial" w:hAnsi="Arial" w:cs="Arial"/>
        </w:rPr>
      </w:pPr>
      <w:r>
        <w:rPr>
          <w:rFonts w:ascii="Arial" w:eastAsia="Arial" w:hAnsi="Arial" w:cs="Arial"/>
        </w:rPr>
        <w:t>Dans le cas où le Titulaire s'est engagé sur l'intervention d'une personne physique nommément désignée et que celle-ci n'est plus en mesure d'accomplir cette tâche, il doit en informer sans délai l’Université.</w:t>
      </w:r>
    </w:p>
    <w:p w14:paraId="1192D98C" w14:textId="77777777" w:rsidR="0043029D" w:rsidRDefault="0043029D">
      <w:pPr>
        <w:jc w:val="both"/>
        <w:rPr>
          <w:rFonts w:ascii="Calibri" w:eastAsia="Calibri" w:hAnsi="Calibri" w:cs="Calibri"/>
          <w:sz w:val="24"/>
          <w:szCs w:val="24"/>
        </w:rPr>
      </w:pPr>
    </w:p>
    <w:p w14:paraId="49B09132" w14:textId="77777777" w:rsidR="0043029D" w:rsidRDefault="00EF2F31">
      <w:pPr>
        <w:jc w:val="both"/>
        <w:rPr>
          <w:rFonts w:ascii="Arial" w:eastAsia="Arial" w:hAnsi="Arial" w:cs="Arial"/>
          <w:u w:val="single"/>
        </w:rPr>
      </w:pPr>
      <w:r>
        <w:rPr>
          <w:rFonts w:ascii="Arial" w:eastAsia="Arial" w:hAnsi="Arial" w:cs="Arial"/>
          <w:b/>
          <w:bCs/>
          <w:u w:val="single"/>
        </w:rPr>
        <w:t>8.2 - Absence prolongée, départ du personnel, remplacement</w:t>
      </w:r>
    </w:p>
    <w:p w14:paraId="15BF13FE" w14:textId="77777777" w:rsidR="0043029D" w:rsidRDefault="0043029D">
      <w:pPr>
        <w:jc w:val="both"/>
        <w:rPr>
          <w:rFonts w:ascii="Arial" w:eastAsia="Arial" w:hAnsi="Arial" w:cs="Arial"/>
          <w:u w:val="single"/>
        </w:rPr>
      </w:pPr>
    </w:p>
    <w:p w14:paraId="5E6EAF2B" w14:textId="77777777" w:rsidR="0043029D" w:rsidRDefault="00EF2F31">
      <w:pPr>
        <w:tabs>
          <w:tab w:val="left" w:pos="851"/>
        </w:tabs>
        <w:jc w:val="both"/>
        <w:rPr>
          <w:rFonts w:ascii="Arial" w:eastAsia="Arial" w:hAnsi="Arial" w:cs="Arial"/>
        </w:rPr>
      </w:pPr>
      <w:r>
        <w:rPr>
          <w:rFonts w:ascii="Arial" w:eastAsia="Arial" w:hAnsi="Arial" w:cs="Arial"/>
        </w:rPr>
        <w:t>En cas d’absence ou de départ du personnel nommément affecté à l’exécution des prestations, le Titulaire doit impérativement en aviser l’Université, sans délai, par lettre recommandée avec accusé de réception ou par tout autre moyen permettant d’attester la date de réception de l’information et prendre toutes les dispositions nécessaires pour que la bonne exécution du marché ne s’en trouve pas compromise.</w:t>
      </w:r>
    </w:p>
    <w:p w14:paraId="5742F1CA" w14:textId="77777777" w:rsidR="0043029D" w:rsidRDefault="0043029D">
      <w:pPr>
        <w:tabs>
          <w:tab w:val="left" w:pos="851"/>
        </w:tabs>
        <w:jc w:val="both"/>
        <w:rPr>
          <w:rFonts w:ascii="Arial" w:eastAsia="Arial" w:hAnsi="Arial" w:cs="Arial"/>
        </w:rPr>
      </w:pPr>
    </w:p>
    <w:p w14:paraId="3E42C52C" w14:textId="77777777" w:rsidR="0043029D" w:rsidRDefault="00EF2F31">
      <w:pPr>
        <w:tabs>
          <w:tab w:val="left" w:pos="851"/>
        </w:tabs>
        <w:jc w:val="both"/>
        <w:rPr>
          <w:rFonts w:ascii="Arial" w:eastAsia="Arial" w:hAnsi="Arial" w:cs="Arial"/>
        </w:rPr>
      </w:pPr>
      <w:r>
        <w:rPr>
          <w:rFonts w:ascii="Arial" w:eastAsia="Arial" w:hAnsi="Arial" w:cs="Arial"/>
        </w:rPr>
        <w:t xml:space="preserve">Le Titulaire doit proposer un remplaçant de niveau et de compétence équivalents dans un délai maximal de 30 jours suivant la réception de l’avis mentionné à l’alinéa précédent et communiquer son nom et ses titres. </w:t>
      </w:r>
    </w:p>
    <w:p w14:paraId="22930D51" w14:textId="77777777" w:rsidR="0043029D" w:rsidRDefault="0043029D">
      <w:pPr>
        <w:tabs>
          <w:tab w:val="left" w:pos="851"/>
        </w:tabs>
        <w:jc w:val="both"/>
        <w:rPr>
          <w:rFonts w:ascii="Arial" w:eastAsia="Arial" w:hAnsi="Arial" w:cs="Arial"/>
        </w:rPr>
      </w:pPr>
    </w:p>
    <w:p w14:paraId="7E729837" w14:textId="77777777" w:rsidR="0043029D" w:rsidRDefault="00EF2F31">
      <w:pPr>
        <w:tabs>
          <w:tab w:val="left" w:pos="851"/>
        </w:tabs>
        <w:jc w:val="both"/>
        <w:rPr>
          <w:rFonts w:ascii="Arial" w:eastAsia="Arial" w:hAnsi="Arial" w:cs="Arial"/>
        </w:rPr>
      </w:pPr>
      <w:r>
        <w:rPr>
          <w:rFonts w:ascii="Arial" w:eastAsia="Arial" w:hAnsi="Arial" w:cs="Arial"/>
        </w:rPr>
        <w:t xml:space="preserve">Le remplaçant proposé par le Titulaire est considéré comme accepté par l’Université, si celle-ci ne le récuse pas dans le délai de 30 jours à compter de la communication mentionnée à l’alinéa précédent. </w:t>
      </w:r>
    </w:p>
    <w:p w14:paraId="0D46743D" w14:textId="77777777" w:rsidR="0043029D" w:rsidRDefault="0043029D">
      <w:pPr>
        <w:tabs>
          <w:tab w:val="left" w:pos="851"/>
        </w:tabs>
        <w:jc w:val="both"/>
        <w:rPr>
          <w:rFonts w:ascii="Arial" w:eastAsia="Arial" w:hAnsi="Arial" w:cs="Arial"/>
        </w:rPr>
      </w:pPr>
    </w:p>
    <w:p w14:paraId="62E5FE2F" w14:textId="77777777" w:rsidR="0043029D" w:rsidRPr="009212D8" w:rsidRDefault="00EF2F31">
      <w:pPr>
        <w:tabs>
          <w:tab w:val="left" w:pos="851"/>
        </w:tabs>
        <w:jc w:val="both"/>
        <w:rPr>
          <w:rFonts w:ascii="Arial" w:eastAsia="Arial" w:hAnsi="Arial" w:cs="Arial"/>
        </w:rPr>
      </w:pPr>
      <w:r w:rsidRPr="009212D8">
        <w:rPr>
          <w:rFonts w:ascii="Arial" w:eastAsia="Arial" w:hAnsi="Arial" w:cs="Arial"/>
        </w:rPr>
        <w:t>Si ce délai de 30 jours ne permet pas d’assurer la livraison de la production engagée dans les délais contractuels, l’Université se réserve le droit de confier tout ou partie de la prestation à un prestataire de son choix.</w:t>
      </w:r>
    </w:p>
    <w:p w14:paraId="2C55297E" w14:textId="77777777" w:rsidR="0043029D" w:rsidRDefault="0043029D">
      <w:pPr>
        <w:tabs>
          <w:tab w:val="left" w:pos="851"/>
        </w:tabs>
        <w:jc w:val="both"/>
        <w:rPr>
          <w:rFonts w:ascii="Arial" w:eastAsia="Arial" w:hAnsi="Arial" w:cs="Arial"/>
        </w:rPr>
      </w:pPr>
    </w:p>
    <w:p w14:paraId="5A258723" w14:textId="77777777" w:rsidR="0043029D" w:rsidRDefault="00EF2F31">
      <w:pPr>
        <w:tabs>
          <w:tab w:val="left" w:pos="851"/>
        </w:tabs>
        <w:jc w:val="both"/>
        <w:rPr>
          <w:rFonts w:ascii="Arial" w:eastAsia="Arial" w:hAnsi="Arial" w:cs="Arial"/>
        </w:rPr>
      </w:pPr>
      <w:r>
        <w:rPr>
          <w:rFonts w:ascii="Arial" w:eastAsia="Arial" w:hAnsi="Arial" w:cs="Arial"/>
        </w:rPr>
        <w:t>Il est précisé que les remplaçants proposés par le Titulaire doivent être formés par les équipes de ce dernier et que le transfert de compétences des remplaçants sur les sujets en cours doit être pris en charge par le Titulaire.</w:t>
      </w:r>
    </w:p>
    <w:p w14:paraId="6CBE24AD" w14:textId="77777777" w:rsidR="0043029D" w:rsidRDefault="0043029D">
      <w:pPr>
        <w:jc w:val="both"/>
        <w:rPr>
          <w:rFonts w:ascii="Arial" w:eastAsia="Arial" w:hAnsi="Arial" w:cs="Arial"/>
        </w:rPr>
      </w:pPr>
    </w:p>
    <w:p w14:paraId="5591EE51" w14:textId="77777777" w:rsidR="0043029D" w:rsidRDefault="00EF2F31">
      <w:pPr>
        <w:jc w:val="both"/>
        <w:rPr>
          <w:rFonts w:ascii="Arial" w:eastAsia="Arial" w:hAnsi="Arial" w:cs="Arial"/>
          <w:u w:val="single"/>
        </w:rPr>
      </w:pPr>
      <w:r>
        <w:rPr>
          <w:rFonts w:ascii="Arial" w:eastAsia="Arial" w:hAnsi="Arial" w:cs="Arial"/>
          <w:b/>
          <w:bCs/>
          <w:u w:val="single"/>
        </w:rPr>
        <w:t>8.3 - Récusation du personnel du Titulaire</w:t>
      </w:r>
    </w:p>
    <w:p w14:paraId="5A7081CD" w14:textId="77777777" w:rsidR="0043029D" w:rsidRDefault="0043029D">
      <w:pPr>
        <w:jc w:val="both"/>
        <w:rPr>
          <w:rFonts w:ascii="Calibri" w:eastAsia="Calibri" w:hAnsi="Calibri" w:cs="Calibri"/>
          <w:sz w:val="24"/>
          <w:szCs w:val="24"/>
        </w:rPr>
      </w:pPr>
    </w:p>
    <w:p w14:paraId="2930704A" w14:textId="77777777" w:rsidR="0043029D" w:rsidRDefault="00EF2F31">
      <w:pPr>
        <w:tabs>
          <w:tab w:val="left" w:pos="851"/>
        </w:tabs>
        <w:jc w:val="both"/>
        <w:rPr>
          <w:rFonts w:ascii="Arial" w:eastAsia="Arial" w:hAnsi="Arial" w:cs="Arial"/>
        </w:rPr>
      </w:pPr>
      <w:r>
        <w:rPr>
          <w:rFonts w:ascii="Arial" w:eastAsia="Arial" w:hAnsi="Arial" w:cs="Arial"/>
        </w:rPr>
        <w:t>Pendant toute la durée d’exécution des prestations, l’Université se réserve le droit de récuser les personnels du Titulaire qui s’avéreraient inadaptés à l’exécution de cette prestation. Cette décision doit être motivée.</w:t>
      </w:r>
    </w:p>
    <w:p w14:paraId="4250800E" w14:textId="77777777" w:rsidR="0043029D" w:rsidRDefault="0043029D">
      <w:pPr>
        <w:tabs>
          <w:tab w:val="left" w:pos="851"/>
        </w:tabs>
        <w:jc w:val="both"/>
        <w:rPr>
          <w:rFonts w:ascii="Arial" w:eastAsia="Arial" w:hAnsi="Arial" w:cs="Arial"/>
        </w:rPr>
      </w:pPr>
    </w:p>
    <w:p w14:paraId="254D6344" w14:textId="77777777" w:rsidR="0043029D" w:rsidRDefault="00EF2F31">
      <w:pPr>
        <w:tabs>
          <w:tab w:val="left" w:pos="851"/>
        </w:tabs>
        <w:jc w:val="both"/>
        <w:rPr>
          <w:rFonts w:ascii="Arial" w:eastAsia="Arial" w:hAnsi="Arial" w:cs="Arial"/>
        </w:rPr>
      </w:pPr>
      <w:r>
        <w:rPr>
          <w:rFonts w:ascii="Arial" w:eastAsia="Arial" w:hAnsi="Arial" w:cs="Arial"/>
        </w:rPr>
        <w:t>Le Titulaire doit alors procéder au remplacement des personnels dans les conditions précisées à l’article 8.2.</w:t>
      </w:r>
    </w:p>
    <w:p w14:paraId="24E5FACD" w14:textId="77777777" w:rsidR="0043029D" w:rsidRDefault="0043029D">
      <w:pPr>
        <w:tabs>
          <w:tab w:val="left" w:pos="851"/>
        </w:tabs>
        <w:jc w:val="both"/>
        <w:rPr>
          <w:rFonts w:ascii="Calibri" w:eastAsia="Calibri" w:hAnsi="Calibri" w:cs="Calibri"/>
          <w:sz w:val="24"/>
          <w:szCs w:val="24"/>
        </w:rPr>
      </w:pPr>
    </w:p>
    <w:p w14:paraId="25D34ECF" w14:textId="77777777" w:rsidR="0043029D" w:rsidRDefault="00EF2F31">
      <w:pPr>
        <w:jc w:val="both"/>
        <w:rPr>
          <w:rFonts w:ascii="Arial" w:eastAsia="Arial" w:hAnsi="Arial" w:cs="Arial"/>
          <w:u w:val="single"/>
        </w:rPr>
      </w:pPr>
      <w:r>
        <w:rPr>
          <w:rFonts w:ascii="Arial" w:eastAsia="Arial" w:hAnsi="Arial" w:cs="Arial"/>
          <w:b/>
          <w:bCs/>
          <w:u w:val="single"/>
        </w:rPr>
        <w:t>8.4 - Statut du personnel du Titulaire</w:t>
      </w:r>
    </w:p>
    <w:p w14:paraId="368327DA" w14:textId="77777777" w:rsidR="0043029D" w:rsidRDefault="0043029D">
      <w:pPr>
        <w:jc w:val="both"/>
        <w:rPr>
          <w:rFonts w:ascii="Arial" w:eastAsia="Arial" w:hAnsi="Arial" w:cs="Arial"/>
          <w:u w:val="single"/>
        </w:rPr>
      </w:pPr>
    </w:p>
    <w:p w14:paraId="609CA910" w14:textId="77777777" w:rsidR="0043029D" w:rsidRDefault="00EF2F31">
      <w:pPr>
        <w:tabs>
          <w:tab w:val="left" w:pos="1418"/>
        </w:tabs>
        <w:jc w:val="both"/>
        <w:rPr>
          <w:rFonts w:ascii="Arial" w:eastAsia="Arial" w:hAnsi="Arial" w:cs="Arial"/>
        </w:rPr>
      </w:pPr>
      <w:r>
        <w:rPr>
          <w:rFonts w:ascii="Arial" w:eastAsia="Arial" w:hAnsi="Arial" w:cs="Arial"/>
        </w:rPr>
        <w:t>Il est expressément entendu que les personnels du Titulaire demeurent à tous les égards les salariés de ce dernier (législation du travail, sécurité sociale, congés payés, déplacements...).</w:t>
      </w:r>
    </w:p>
    <w:p w14:paraId="750EC6F7" w14:textId="77777777" w:rsidR="0043029D" w:rsidRDefault="00EF2F31">
      <w:pPr>
        <w:tabs>
          <w:tab w:val="left" w:pos="1418"/>
        </w:tabs>
        <w:jc w:val="both"/>
        <w:rPr>
          <w:rFonts w:ascii="Arial" w:eastAsia="Arial" w:hAnsi="Arial" w:cs="Arial"/>
        </w:rPr>
      </w:pPr>
      <w:r>
        <w:rPr>
          <w:rFonts w:ascii="Arial" w:eastAsia="Arial" w:hAnsi="Arial" w:cs="Arial"/>
        </w:rPr>
        <w:t>Tout accident ou maladie pouvant affecter les agents du Titulaire pendant la durée des prestations relève de la responsabilité du Titulaire.</w:t>
      </w:r>
    </w:p>
    <w:p w14:paraId="52F3F11C" w14:textId="77777777" w:rsidR="0043029D" w:rsidRDefault="0043029D">
      <w:pPr>
        <w:tabs>
          <w:tab w:val="left" w:pos="1134"/>
        </w:tabs>
        <w:jc w:val="both"/>
        <w:rPr>
          <w:rFonts w:ascii="Arial" w:eastAsia="Arial" w:hAnsi="Arial" w:cs="Arial"/>
        </w:rPr>
      </w:pPr>
    </w:p>
    <w:p w14:paraId="737590EA" w14:textId="77777777" w:rsidR="0043029D" w:rsidRDefault="00EF2F31">
      <w:pPr>
        <w:tabs>
          <w:tab w:val="left" w:pos="1418"/>
        </w:tabs>
        <w:jc w:val="both"/>
        <w:rPr>
          <w:rFonts w:ascii="Arial" w:eastAsia="Arial" w:hAnsi="Arial" w:cs="Arial"/>
        </w:rPr>
      </w:pPr>
      <w:r>
        <w:rPr>
          <w:rFonts w:ascii="Arial" w:eastAsia="Arial" w:hAnsi="Arial" w:cs="Arial"/>
        </w:rPr>
        <w:t>Cette règle s’applique également aux éventuels sous-traitants.</w:t>
      </w:r>
    </w:p>
    <w:p w14:paraId="004567BC" w14:textId="77777777" w:rsidR="0043029D" w:rsidRDefault="0043029D">
      <w:pPr>
        <w:tabs>
          <w:tab w:val="left" w:pos="1418"/>
        </w:tabs>
        <w:jc w:val="both"/>
        <w:rPr>
          <w:rFonts w:ascii="Arial" w:eastAsia="Arial" w:hAnsi="Arial" w:cs="Arial"/>
        </w:rPr>
      </w:pPr>
    </w:p>
    <w:p w14:paraId="01A93B31"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Propriété et utilisation des résultats</w:t>
      </w:r>
    </w:p>
    <w:p w14:paraId="54507A80" w14:textId="77777777" w:rsidR="0043029D" w:rsidRDefault="0043029D">
      <w:pPr>
        <w:jc w:val="both"/>
        <w:rPr>
          <w:rFonts w:ascii="Calibri" w:eastAsia="Calibri" w:hAnsi="Calibri" w:cs="Calibri"/>
          <w:sz w:val="24"/>
          <w:szCs w:val="24"/>
        </w:rPr>
      </w:pPr>
    </w:p>
    <w:p w14:paraId="2E787574" w14:textId="77777777" w:rsidR="0043029D" w:rsidRDefault="00EF2F31">
      <w:pPr>
        <w:jc w:val="both"/>
        <w:rPr>
          <w:rFonts w:ascii="Arial" w:eastAsia="Arial" w:hAnsi="Arial" w:cs="Arial"/>
        </w:rPr>
      </w:pPr>
      <w:r>
        <w:rPr>
          <w:rFonts w:ascii="Arial" w:eastAsia="Arial" w:hAnsi="Arial" w:cs="Arial"/>
        </w:rPr>
        <w:t>Il est fait application du chapitre 6 du CCAG-PI.</w:t>
      </w:r>
    </w:p>
    <w:p w14:paraId="5E3E9FFB" w14:textId="77777777" w:rsidR="0043029D" w:rsidRDefault="0043029D">
      <w:pPr>
        <w:jc w:val="both"/>
        <w:rPr>
          <w:rFonts w:ascii="Arial" w:eastAsia="Arial" w:hAnsi="Arial" w:cs="Arial"/>
        </w:rPr>
      </w:pPr>
    </w:p>
    <w:p w14:paraId="238C4CE8" w14:textId="77777777" w:rsidR="0043029D" w:rsidRDefault="00EF2F31">
      <w:pPr>
        <w:jc w:val="both"/>
        <w:rPr>
          <w:rFonts w:ascii="Arial" w:eastAsia="Arial" w:hAnsi="Arial" w:cs="Arial"/>
        </w:rPr>
      </w:pPr>
      <w:r>
        <w:rPr>
          <w:rFonts w:ascii="Arial" w:eastAsia="Arial" w:hAnsi="Arial" w:cs="Arial"/>
        </w:rPr>
        <w:t>Les résultats désignent tous les éléments, quels qu'en soient la forme, la nature et le support, qui sont réalisés dans le cadre des prestations du marché, à l’exception des connaissances antérieures.</w:t>
      </w:r>
    </w:p>
    <w:p w14:paraId="586F2943" w14:textId="77777777" w:rsidR="0043029D" w:rsidRDefault="0043029D">
      <w:pPr>
        <w:jc w:val="both"/>
        <w:rPr>
          <w:rFonts w:ascii="Arial" w:eastAsia="Arial" w:hAnsi="Arial" w:cs="Arial"/>
        </w:rPr>
      </w:pPr>
    </w:p>
    <w:p w14:paraId="3B8EC608" w14:textId="77777777" w:rsidR="0043029D" w:rsidRDefault="00EF2F31">
      <w:pPr>
        <w:tabs>
          <w:tab w:val="left" w:pos="1418"/>
        </w:tabs>
        <w:jc w:val="both"/>
        <w:rPr>
          <w:rFonts w:ascii="Arial" w:eastAsia="Arial" w:hAnsi="Arial" w:cs="Arial"/>
        </w:rPr>
      </w:pPr>
      <w:r>
        <w:rPr>
          <w:rFonts w:ascii="Arial" w:eastAsia="Arial" w:hAnsi="Arial" w:cs="Arial"/>
        </w:rPr>
        <w:t>Pour les lots 1, 2 et 3, les prestataires cèdent les droits de reproduction des textes et des images qui leur sont associées et dont ils détiennent les droits, à titre exclusif, pour une diffusion mondiale et une durée illimitée, sur tout support.</w:t>
      </w:r>
    </w:p>
    <w:p w14:paraId="6F5000D0" w14:textId="77777777" w:rsidR="0043029D" w:rsidRDefault="0043029D">
      <w:pPr>
        <w:tabs>
          <w:tab w:val="left" w:pos="1418"/>
        </w:tabs>
        <w:jc w:val="both"/>
        <w:rPr>
          <w:rFonts w:ascii="Arial" w:eastAsia="Arial" w:hAnsi="Arial" w:cs="Arial"/>
        </w:rPr>
      </w:pPr>
    </w:p>
    <w:p w14:paraId="6B3C1895" w14:textId="77777777" w:rsidR="0043029D" w:rsidRDefault="00EF2F31">
      <w:pPr>
        <w:jc w:val="both"/>
        <w:rPr>
          <w:rFonts w:ascii="Arial" w:eastAsia="Arial" w:hAnsi="Arial" w:cs="Arial"/>
        </w:rPr>
      </w:pPr>
      <w:r>
        <w:rPr>
          <w:rFonts w:ascii="Arial" w:eastAsia="Arial" w:hAnsi="Arial" w:cs="Arial"/>
        </w:rPr>
        <w:t>La cession des droits concernés est incluse dans les prix du marché.</w:t>
      </w:r>
    </w:p>
    <w:p w14:paraId="7B87F10E" w14:textId="77777777" w:rsidR="0043029D" w:rsidRDefault="0043029D">
      <w:pPr>
        <w:jc w:val="both"/>
        <w:rPr>
          <w:rFonts w:ascii="Arial" w:eastAsia="Arial" w:hAnsi="Arial" w:cs="Arial"/>
        </w:rPr>
      </w:pPr>
    </w:p>
    <w:p w14:paraId="293799B4" w14:textId="77777777" w:rsidR="0043029D" w:rsidRPr="009212D8" w:rsidRDefault="00EF2F31">
      <w:pPr>
        <w:jc w:val="both"/>
        <w:rPr>
          <w:rFonts w:ascii="Arial" w:eastAsia="Arial" w:hAnsi="Arial" w:cs="Arial"/>
        </w:rPr>
      </w:pPr>
      <w:r w:rsidRPr="009212D8">
        <w:rPr>
          <w:rFonts w:ascii="Arial" w:eastAsia="Arial" w:hAnsi="Arial" w:cs="Arial"/>
        </w:rPr>
        <w:t>Par dérogation à l'article 35 du CCAG-PI, les résultats réalisés dans le cadre de l'accord-cadre font l'objet d'une cession à titre exclusif au profit du pouvoir adjudicateur. Celui-ci peut donc les exploiter librement, dans le respect des droits moraux de l'auteur et pour la durée légale des droits d'auteur. Il en va de même pour une publication sur Internet.</w:t>
      </w:r>
    </w:p>
    <w:p w14:paraId="55104C5B" w14:textId="77777777" w:rsidR="0043029D" w:rsidRPr="009212D8" w:rsidRDefault="00EF2F31">
      <w:pPr>
        <w:jc w:val="both"/>
        <w:rPr>
          <w:rFonts w:ascii="Arial" w:eastAsia="Arial" w:hAnsi="Arial" w:cs="Arial"/>
        </w:rPr>
      </w:pPr>
      <w:r w:rsidRPr="009212D8">
        <w:rPr>
          <w:rFonts w:ascii="Arial" w:eastAsia="Arial" w:hAnsi="Arial" w:cs="Arial"/>
        </w:rPr>
        <w:t>Ces droits de propriété intellectuelle incluent les droits d'utilisation, d'adaptation, de reproduction, de représentation et d'exploitation des résultats en tout ou partie, comme précisé ci-dessous :</w:t>
      </w:r>
    </w:p>
    <w:p w14:paraId="6D4E2136" w14:textId="77777777" w:rsidR="0043029D" w:rsidRPr="009212D8" w:rsidRDefault="00EF2F31">
      <w:pPr>
        <w:jc w:val="both"/>
        <w:rPr>
          <w:rFonts w:ascii="Arial" w:eastAsia="Arial" w:hAnsi="Arial" w:cs="Arial"/>
        </w:rPr>
      </w:pPr>
      <w:r w:rsidRPr="009212D8">
        <w:rPr>
          <w:rFonts w:ascii="Arial" w:eastAsia="Arial" w:hAnsi="Arial" w:cs="Arial"/>
        </w:rPr>
        <w:t>- le droit d'utilisation qui se traduit par le droit d'utiliser les résultats pour tous usages, à quelque titre que ce soit ;</w:t>
      </w:r>
    </w:p>
    <w:p w14:paraId="695D12DF" w14:textId="77777777" w:rsidR="0043029D" w:rsidRPr="009212D8" w:rsidRDefault="00EF2F31">
      <w:pPr>
        <w:jc w:val="both"/>
        <w:rPr>
          <w:rFonts w:ascii="Arial" w:eastAsia="Arial" w:hAnsi="Arial" w:cs="Arial"/>
        </w:rPr>
      </w:pPr>
      <w:r w:rsidRPr="009212D8">
        <w:rPr>
          <w:rFonts w:ascii="Arial" w:eastAsia="Arial" w:hAnsi="Arial" w:cs="Arial"/>
        </w:rPr>
        <w:t>- le droit d'adaptation comprend le droit de corriger des erreurs, le droit d'établir toute version, en langue française et étrangère et tout langage notamment informatique, de tout ou partie des résultats, et plus généralement le droit de traduction, d'arrangement, de modification, d'adaptation, de transformation en tout ou partie et sous forme écrite, orale, télématique, numérique, etc. des résultats aux fins de tout type d'utilisation et/ou d'adaptation ;</w:t>
      </w:r>
    </w:p>
    <w:p w14:paraId="32A9D166" w14:textId="77777777" w:rsidR="0043029D" w:rsidRPr="009212D8" w:rsidRDefault="00EF2F31">
      <w:pPr>
        <w:jc w:val="both"/>
        <w:rPr>
          <w:rFonts w:ascii="Arial" w:eastAsia="Arial" w:hAnsi="Arial" w:cs="Arial"/>
        </w:rPr>
      </w:pPr>
      <w:r w:rsidRPr="009212D8">
        <w:rPr>
          <w:rFonts w:ascii="Arial" w:eastAsia="Arial" w:hAnsi="Arial" w:cs="Arial"/>
        </w:rPr>
        <w:t>- le droit de reproduction comporte notamment le droit de stocker les résultats sur tout support, le droit de reproduire ou de faire reproduire les documents et études, par tous moyens, sous toutes ses formes et sur tous supports, notamment informatiques (CD-ROM, DVD-ROM, ...) et sur tout support présent et à venir, en un nombre d'exemplaires illimité ;</w:t>
      </w:r>
    </w:p>
    <w:p w14:paraId="37D30E79" w14:textId="77777777" w:rsidR="0043029D" w:rsidRPr="009212D8" w:rsidRDefault="00EF2F31">
      <w:pPr>
        <w:jc w:val="both"/>
        <w:rPr>
          <w:rFonts w:ascii="Arial" w:eastAsia="Arial" w:hAnsi="Arial" w:cs="Arial"/>
        </w:rPr>
      </w:pPr>
      <w:r w:rsidRPr="009212D8">
        <w:rPr>
          <w:rFonts w:ascii="Arial" w:eastAsia="Arial" w:hAnsi="Arial" w:cs="Arial"/>
        </w:rPr>
        <w:t>- le droit de représentation comporte notamment le droit de représenter ou de faire représenter publiquement les résultats ou leurs exploitations secondaires par tous procédés connus ou inconnus à ce jour, à savoir la diffusion, la communication par voie analogique et/ou privatifs, nationaux et ou internationaux, dans les circuits de diffusion et/ou d'exploitation des résultats ;</w:t>
      </w:r>
    </w:p>
    <w:p w14:paraId="36DEF852" w14:textId="77777777" w:rsidR="0043029D" w:rsidRPr="009212D8" w:rsidRDefault="00EF2F31">
      <w:pPr>
        <w:jc w:val="both"/>
        <w:rPr>
          <w:rFonts w:ascii="Arial" w:eastAsia="Arial" w:hAnsi="Arial" w:cs="Arial"/>
        </w:rPr>
      </w:pPr>
      <w:r w:rsidRPr="009212D8">
        <w:rPr>
          <w:rFonts w:ascii="Arial" w:eastAsia="Arial" w:hAnsi="Arial" w:cs="Arial"/>
        </w:rPr>
        <w:t>- le droit d'exploitation qui comporte notamment le droit d'exploiter directement et/ou d'accorder à des tiers, tant en France qu'à l'étranger par voie de cession ou de concession, exclusive ou simple, transférable ou non, à titre gratuit ou onéreux, les droits d'utilisation, de reproduction, de représentation et/ou d'exploitation des résultats.</w:t>
      </w:r>
    </w:p>
    <w:p w14:paraId="22E93CC1" w14:textId="77777777" w:rsidR="0043029D" w:rsidRPr="009212D8" w:rsidRDefault="0043029D">
      <w:pPr>
        <w:jc w:val="both"/>
        <w:rPr>
          <w:rFonts w:ascii="Arial" w:eastAsia="Arial" w:hAnsi="Arial" w:cs="Arial"/>
        </w:rPr>
      </w:pPr>
    </w:p>
    <w:p w14:paraId="68CC7F38" w14:textId="77777777" w:rsidR="0043029D" w:rsidRPr="009212D8" w:rsidRDefault="00EF2F31">
      <w:pPr>
        <w:jc w:val="both"/>
        <w:rPr>
          <w:rFonts w:ascii="Arial" w:eastAsia="Arial" w:hAnsi="Arial" w:cs="Arial"/>
        </w:rPr>
      </w:pPr>
      <w:r w:rsidRPr="009212D8">
        <w:rPr>
          <w:rFonts w:ascii="Arial" w:eastAsia="Arial" w:hAnsi="Arial" w:cs="Arial"/>
        </w:rPr>
        <w:t xml:space="preserve">En application de l'article 34 du CCAG-PI, lorsque le titulaire incorpore des connaissances antérieures dans les résultats ou fournit des connaissances antérieures dans le cadre de l'exécution de l'accord-cadre ou que des connaissances antérieures, sans être incorporées aux résultats, sont strictement nécessaires pour la mise en </w:t>
      </w:r>
      <w:proofErr w:type="spellStart"/>
      <w:r w:rsidRPr="009212D8">
        <w:rPr>
          <w:rFonts w:ascii="Arial" w:eastAsia="Arial" w:hAnsi="Arial" w:cs="Arial"/>
        </w:rPr>
        <w:t>oeuvre</w:t>
      </w:r>
      <w:proofErr w:type="spellEnd"/>
      <w:r w:rsidRPr="009212D8">
        <w:rPr>
          <w:rFonts w:ascii="Arial" w:eastAsia="Arial" w:hAnsi="Arial" w:cs="Arial"/>
        </w:rPr>
        <w:t xml:space="preserve"> des résultats, le titulaire autorise l'acheteur à utiliser les connaissances antérieures pour les mêmes droits, durée, territoire et finalités d'utilisation que ceux prévus par le régime applicable aux résultats. L'acheteur n'est pas autorisé à utiliser les connaissances antérieures indépendamment de</w:t>
      </w:r>
    </w:p>
    <w:p w14:paraId="08396FA6" w14:textId="77777777" w:rsidR="0043029D" w:rsidRPr="009212D8" w:rsidRDefault="00EF2F31">
      <w:pPr>
        <w:jc w:val="both"/>
        <w:rPr>
          <w:rFonts w:ascii="Arial" w:eastAsia="Arial" w:hAnsi="Arial" w:cs="Arial"/>
        </w:rPr>
      </w:pPr>
      <w:proofErr w:type="gramStart"/>
      <w:r w:rsidRPr="009212D8">
        <w:rPr>
          <w:rFonts w:ascii="Arial" w:eastAsia="Arial" w:hAnsi="Arial" w:cs="Arial"/>
        </w:rPr>
        <w:t>l'utilisation</w:t>
      </w:r>
      <w:proofErr w:type="gramEnd"/>
      <w:r w:rsidRPr="009212D8">
        <w:rPr>
          <w:rFonts w:ascii="Arial" w:eastAsia="Arial" w:hAnsi="Arial" w:cs="Arial"/>
        </w:rPr>
        <w:t xml:space="preserve"> des résultats, sauf si ces connaissances sont placées sous un régime d'utilisation qui le permet.</w:t>
      </w:r>
    </w:p>
    <w:p w14:paraId="1E7CE0CA" w14:textId="77777777" w:rsidR="0043029D" w:rsidRPr="009212D8" w:rsidRDefault="0043029D">
      <w:pPr>
        <w:jc w:val="both"/>
        <w:rPr>
          <w:rFonts w:ascii="Calibri" w:eastAsia="Calibri" w:hAnsi="Calibri" w:cs="Calibri"/>
          <w:sz w:val="24"/>
          <w:szCs w:val="24"/>
        </w:rPr>
      </w:pPr>
    </w:p>
    <w:p w14:paraId="37C862AD" w14:textId="77777777" w:rsidR="0043029D" w:rsidRPr="009212D8" w:rsidRDefault="00EF2F31">
      <w:pPr>
        <w:jc w:val="both"/>
        <w:rPr>
          <w:rFonts w:ascii="Arial" w:eastAsia="Arial" w:hAnsi="Arial" w:cs="Arial"/>
        </w:rPr>
      </w:pPr>
      <w:r w:rsidRPr="009212D8">
        <w:rPr>
          <w:rFonts w:ascii="Arial" w:eastAsia="Arial" w:hAnsi="Arial" w:cs="Arial"/>
        </w:rPr>
        <w:t>La cession à titre exclusif des résultats au profit de l'acheteur n'emporte pas la cession à titre exclusif des connaissances antérieures.</w:t>
      </w:r>
    </w:p>
    <w:p w14:paraId="1D7E50A8" w14:textId="77777777" w:rsidR="0043029D" w:rsidRPr="009212D8" w:rsidRDefault="00EF2F31">
      <w:pPr>
        <w:jc w:val="both"/>
        <w:rPr>
          <w:rFonts w:ascii="Arial" w:eastAsia="Arial" w:hAnsi="Arial" w:cs="Arial"/>
        </w:rPr>
      </w:pPr>
      <w:r w:rsidRPr="009212D8">
        <w:rPr>
          <w:rFonts w:ascii="Arial" w:eastAsia="Arial" w:hAnsi="Arial" w:cs="Arial"/>
        </w:rPr>
        <w:t>Le titulaire ne peut utiliser les connaissances antérieures de l'acheteur que dans le cadre de l'exécution de l'accord-cadre et s'engage à ne pas divulguer les informations confidentielles qui seraient contenues dans lesdites connaissances antérieures.</w:t>
      </w:r>
    </w:p>
    <w:p w14:paraId="11E8ED4A" w14:textId="77777777" w:rsidR="0043029D" w:rsidRPr="009212D8" w:rsidRDefault="0043029D">
      <w:pPr>
        <w:jc w:val="both"/>
        <w:rPr>
          <w:rFonts w:ascii="Arial" w:eastAsia="Arial" w:hAnsi="Arial" w:cs="Arial"/>
        </w:rPr>
      </w:pPr>
    </w:p>
    <w:p w14:paraId="2FE3E276" w14:textId="77777777" w:rsidR="0043029D" w:rsidRPr="009212D8" w:rsidRDefault="00EF2F31">
      <w:pPr>
        <w:jc w:val="both"/>
        <w:rPr>
          <w:rFonts w:ascii="Arial" w:eastAsia="Arial" w:hAnsi="Arial" w:cs="Arial"/>
        </w:rPr>
      </w:pPr>
      <w:r w:rsidRPr="009212D8">
        <w:rPr>
          <w:rFonts w:ascii="Arial" w:eastAsia="Arial" w:hAnsi="Arial" w:cs="Arial"/>
        </w:rPr>
        <w:t>Le titulaire s'engage à :</w:t>
      </w:r>
    </w:p>
    <w:p w14:paraId="547393A5" w14:textId="77777777" w:rsidR="0043029D" w:rsidRPr="009212D8" w:rsidRDefault="00EF2F31">
      <w:pPr>
        <w:jc w:val="both"/>
        <w:rPr>
          <w:rFonts w:ascii="Arial" w:eastAsia="Arial" w:hAnsi="Arial" w:cs="Arial"/>
        </w:rPr>
      </w:pPr>
      <w:r w:rsidRPr="009212D8">
        <w:rPr>
          <w:rFonts w:ascii="Arial" w:eastAsia="Arial" w:hAnsi="Arial" w:cs="Arial"/>
        </w:rPr>
        <w:t>- Négocier auprès des auteurs et ayants droit l'ensemble des droits d'auteur nécessaires à la prestation d'écriture ;</w:t>
      </w:r>
    </w:p>
    <w:p w14:paraId="70F4056B" w14:textId="77777777" w:rsidR="0043029D" w:rsidRPr="009212D8" w:rsidRDefault="00EF2F31">
      <w:pPr>
        <w:jc w:val="both"/>
        <w:rPr>
          <w:rFonts w:ascii="Arial" w:eastAsia="Arial" w:hAnsi="Arial" w:cs="Arial"/>
        </w:rPr>
      </w:pPr>
      <w:r w:rsidRPr="009212D8">
        <w:rPr>
          <w:rFonts w:ascii="Arial" w:eastAsia="Arial" w:hAnsi="Arial" w:cs="Arial"/>
        </w:rPr>
        <w:t>- Céder à titre exclusif à L’</w:t>
      </w:r>
      <w:proofErr w:type="spellStart"/>
      <w:r w:rsidRPr="009212D8">
        <w:rPr>
          <w:rFonts w:ascii="Arial" w:eastAsia="Arial" w:hAnsi="Arial" w:cs="Arial"/>
        </w:rPr>
        <w:t>Ocim</w:t>
      </w:r>
      <w:proofErr w:type="spellEnd"/>
      <w:r w:rsidRPr="009212D8">
        <w:rPr>
          <w:rFonts w:ascii="Arial" w:eastAsia="Arial" w:hAnsi="Arial" w:cs="Arial"/>
        </w:rPr>
        <w:t xml:space="preserve"> l'ensemble de ces droits d'auteur ;</w:t>
      </w:r>
    </w:p>
    <w:p w14:paraId="5C80C9F6" w14:textId="77777777" w:rsidR="0043029D" w:rsidRPr="009212D8" w:rsidRDefault="00EF2F31">
      <w:pPr>
        <w:jc w:val="both"/>
        <w:rPr>
          <w:rFonts w:ascii="Arial" w:eastAsia="Arial" w:hAnsi="Arial" w:cs="Arial"/>
        </w:rPr>
      </w:pPr>
      <w:r w:rsidRPr="009212D8">
        <w:rPr>
          <w:rFonts w:ascii="Arial" w:eastAsia="Arial" w:hAnsi="Arial" w:cs="Arial"/>
        </w:rPr>
        <w:t>- Obtenir les autorisations nécessaires à l'exploitation des textes fournis et en garantir le prescripteur et la collectivité ;</w:t>
      </w:r>
    </w:p>
    <w:p w14:paraId="53D0D861" w14:textId="77777777" w:rsidR="0043029D" w:rsidRPr="009212D8" w:rsidRDefault="00EF2F31">
      <w:pPr>
        <w:jc w:val="both"/>
        <w:rPr>
          <w:rFonts w:ascii="Arial" w:eastAsia="Arial" w:hAnsi="Arial" w:cs="Arial"/>
        </w:rPr>
      </w:pPr>
      <w:r w:rsidRPr="009212D8">
        <w:rPr>
          <w:rFonts w:ascii="Arial" w:eastAsia="Arial" w:hAnsi="Arial" w:cs="Arial"/>
        </w:rPr>
        <w:t>- Lors d'interview ou de la transcription par écrit de ces interviews, obtenir l'accord des personnes interviewées sur la diffusion de ces interviews, y compris pour une exploitation commerciale.</w:t>
      </w:r>
    </w:p>
    <w:p w14:paraId="0E09DE4D" w14:textId="77777777" w:rsidR="0043029D" w:rsidRPr="009212D8" w:rsidRDefault="00EF2F31">
      <w:pPr>
        <w:jc w:val="both"/>
        <w:rPr>
          <w:rFonts w:ascii="Arial" w:eastAsia="Arial" w:hAnsi="Arial" w:cs="Arial"/>
        </w:rPr>
      </w:pPr>
      <w:r w:rsidRPr="009212D8">
        <w:rPr>
          <w:rFonts w:ascii="Arial" w:eastAsia="Arial" w:hAnsi="Arial" w:cs="Arial"/>
        </w:rPr>
        <w:t>Les droits patrimoniaux ainsi cédés sont les droits de représentation, de reproduction et d'adaptation des contenus rédactionnels et de ses déclinaisons.</w:t>
      </w:r>
    </w:p>
    <w:p w14:paraId="2BA1FA61" w14:textId="77777777" w:rsidR="0043029D" w:rsidRDefault="0043029D">
      <w:pPr>
        <w:jc w:val="both"/>
        <w:rPr>
          <w:rFonts w:ascii="Arial" w:eastAsia="Arial" w:hAnsi="Arial" w:cs="Arial"/>
          <w:color w:val="FF0000"/>
        </w:rPr>
      </w:pPr>
    </w:p>
    <w:p w14:paraId="000F1CE1" w14:textId="77777777" w:rsidR="0043029D" w:rsidRDefault="0043029D">
      <w:pPr>
        <w:pBdr>
          <w:top w:val="nil"/>
          <w:left w:val="nil"/>
          <w:bottom w:val="nil"/>
          <w:right w:val="nil"/>
          <w:between w:val="nil"/>
        </w:pBdr>
        <w:ind w:firstLine="284"/>
        <w:jc w:val="both"/>
        <w:rPr>
          <w:rFonts w:ascii="Arial" w:eastAsia="Arial" w:hAnsi="Arial" w:cs="Arial"/>
          <w:color w:val="000000"/>
          <w:u w:val="single"/>
        </w:rPr>
      </w:pPr>
    </w:p>
    <w:p w14:paraId="5ED39BB5"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Exécution complémentaire</w:t>
      </w:r>
    </w:p>
    <w:p w14:paraId="770962E4" w14:textId="77777777" w:rsidR="0043029D" w:rsidRDefault="0043029D">
      <w:pPr>
        <w:ind w:left="360"/>
        <w:rPr>
          <w:rFonts w:ascii="Arial" w:eastAsia="Arial" w:hAnsi="Arial" w:cs="Arial"/>
          <w:u w:val="single"/>
        </w:rPr>
      </w:pPr>
    </w:p>
    <w:p w14:paraId="3E23C122" w14:textId="77777777" w:rsidR="0043029D" w:rsidRDefault="0043029D">
      <w:pPr>
        <w:rPr>
          <w:rFonts w:ascii="Arial" w:eastAsia="Arial" w:hAnsi="Arial" w:cs="Arial"/>
          <w:u w:val="single"/>
        </w:rPr>
      </w:pPr>
    </w:p>
    <w:p w14:paraId="7CB51C60" w14:textId="77777777" w:rsidR="0043029D" w:rsidRDefault="00EF2F31">
      <w:pPr>
        <w:numPr>
          <w:ilvl w:val="1"/>
          <w:numId w:val="12"/>
        </w:numPr>
        <w:rPr>
          <w:rFonts w:ascii="Arial" w:eastAsia="Arial" w:hAnsi="Arial" w:cs="Arial"/>
          <w:u w:val="single"/>
        </w:rPr>
      </w:pPr>
      <w:r>
        <w:rPr>
          <w:rFonts w:ascii="Arial" w:eastAsia="Arial" w:hAnsi="Arial" w:cs="Arial"/>
          <w:b/>
          <w:bCs/>
          <w:u w:val="single"/>
        </w:rPr>
        <w:t>Modification du marché</w:t>
      </w:r>
    </w:p>
    <w:p w14:paraId="4B0E85B6" w14:textId="77777777" w:rsidR="0043029D" w:rsidRDefault="0043029D">
      <w:pPr>
        <w:ind w:left="720"/>
        <w:rPr>
          <w:rFonts w:ascii="Arial" w:eastAsia="Arial" w:hAnsi="Arial" w:cs="Arial"/>
          <w:u w:val="single"/>
        </w:rPr>
      </w:pPr>
    </w:p>
    <w:p w14:paraId="072C7442"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Le marché pourra être modifié conformément aux dispositions des articles</w:t>
      </w:r>
      <w:r>
        <w:rPr>
          <w:rFonts w:ascii="Arial" w:eastAsia="Arial" w:hAnsi="Arial" w:cs="Arial"/>
          <w:b/>
          <w:bCs/>
          <w:color w:val="000000"/>
          <w:u w:val="single"/>
        </w:rPr>
        <w:t xml:space="preserve"> </w:t>
      </w:r>
      <w:r>
        <w:rPr>
          <w:rFonts w:ascii="Arial" w:eastAsia="Arial" w:hAnsi="Arial" w:cs="Arial"/>
          <w:color w:val="000000"/>
        </w:rPr>
        <w:t xml:space="preserve">R. 2194.1 à R. 2194.9 du Code de la commande publique. Des prestations pourront être ajoutées ou supprimées, à l’initiative exclusive de l’Université notamment en cas d’événement aux spécificités imprévues ou en cas de nouveaux besoins imprévus. Ces modifications sont entérinées par la conclusion d’un avenant. </w:t>
      </w:r>
    </w:p>
    <w:p w14:paraId="4F74B2FC" w14:textId="77777777" w:rsidR="0043029D" w:rsidRDefault="00EF2F31">
      <w:pPr>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Le prix relatif aux prestations ajoutées devra être fixé en cohérence avec celui des autres prestations.</w:t>
      </w:r>
    </w:p>
    <w:p w14:paraId="4B03516D" w14:textId="77777777" w:rsidR="0043029D" w:rsidRDefault="0043029D">
      <w:pPr>
        <w:rPr>
          <w:rFonts w:ascii="Arial" w:eastAsia="Arial" w:hAnsi="Arial" w:cs="Arial"/>
        </w:rPr>
      </w:pPr>
    </w:p>
    <w:p w14:paraId="5957A14E" w14:textId="77777777" w:rsidR="0043029D" w:rsidRDefault="0043029D">
      <w:pPr>
        <w:ind w:left="720"/>
        <w:rPr>
          <w:rFonts w:ascii="Arial" w:eastAsia="Arial" w:hAnsi="Arial" w:cs="Arial"/>
          <w:u w:val="single"/>
        </w:rPr>
      </w:pPr>
    </w:p>
    <w:p w14:paraId="11D41DF5" w14:textId="77777777" w:rsidR="0043029D" w:rsidRDefault="00EF2F31">
      <w:pPr>
        <w:numPr>
          <w:ilvl w:val="1"/>
          <w:numId w:val="12"/>
        </w:numPr>
        <w:rPr>
          <w:rFonts w:ascii="Arial" w:eastAsia="Arial" w:hAnsi="Arial" w:cs="Arial"/>
          <w:u w:val="single"/>
        </w:rPr>
      </w:pPr>
      <w:r>
        <w:rPr>
          <w:rFonts w:ascii="Arial" w:eastAsia="Arial" w:hAnsi="Arial" w:cs="Arial"/>
          <w:b/>
          <w:bCs/>
          <w:u w:val="single"/>
        </w:rPr>
        <w:t>Réalisation de prestations similaires</w:t>
      </w:r>
    </w:p>
    <w:p w14:paraId="118DF3B5" w14:textId="77777777" w:rsidR="0043029D" w:rsidRDefault="0043029D">
      <w:pPr>
        <w:ind w:left="360"/>
        <w:rPr>
          <w:rFonts w:ascii="Arial" w:eastAsia="Arial" w:hAnsi="Arial" w:cs="Arial"/>
          <w:u w:val="single"/>
        </w:rPr>
      </w:pPr>
    </w:p>
    <w:p w14:paraId="0DCB26F9" w14:textId="77777777" w:rsidR="0043029D" w:rsidRDefault="00EF2F31">
      <w:pPr>
        <w:jc w:val="both"/>
        <w:rPr>
          <w:rFonts w:ascii="Arial" w:eastAsia="Arial" w:hAnsi="Arial" w:cs="Arial"/>
        </w:rPr>
      </w:pPr>
      <w:r>
        <w:rPr>
          <w:rFonts w:ascii="Arial" w:eastAsia="Arial" w:hAnsi="Arial" w:cs="Arial"/>
        </w:rPr>
        <w:t>Des marchés de prestations similaires pourront être conclus conformément aux dispositions de l’article R. 2122-7, sous réserve du respect de la réglementation en la matière.</w:t>
      </w:r>
    </w:p>
    <w:p w14:paraId="45A2C51F" w14:textId="77777777" w:rsidR="0043029D" w:rsidRDefault="0043029D">
      <w:pPr>
        <w:jc w:val="both"/>
        <w:rPr>
          <w:u w:val="single"/>
        </w:rPr>
      </w:pPr>
    </w:p>
    <w:p w14:paraId="1071059D" w14:textId="77777777" w:rsidR="0043029D" w:rsidRDefault="0043029D">
      <w:pPr>
        <w:widowControl w:val="0"/>
        <w:pBdr>
          <w:top w:val="nil"/>
          <w:left w:val="nil"/>
          <w:bottom w:val="nil"/>
          <w:right w:val="nil"/>
          <w:between w:val="nil"/>
        </w:pBdr>
        <w:spacing w:before="60"/>
        <w:jc w:val="both"/>
        <w:rPr>
          <w:rFonts w:ascii="Arial" w:eastAsia="Arial" w:hAnsi="Arial" w:cs="Arial"/>
          <w:color w:val="000000"/>
        </w:rPr>
      </w:pPr>
    </w:p>
    <w:p w14:paraId="5AF11939"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Prix</w:t>
      </w:r>
    </w:p>
    <w:p w14:paraId="6E617A98"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2CA8FFB9" w14:textId="77777777" w:rsidR="0043029D" w:rsidRDefault="00EF2F31">
      <w:pPr>
        <w:pBdr>
          <w:top w:val="nil"/>
          <w:left w:val="nil"/>
          <w:bottom w:val="nil"/>
          <w:right w:val="nil"/>
          <w:between w:val="nil"/>
        </w:pBdr>
        <w:jc w:val="both"/>
        <w:rPr>
          <w:rFonts w:ascii="Arial" w:eastAsia="Arial" w:hAnsi="Arial" w:cs="Arial"/>
        </w:rPr>
      </w:pPr>
      <w:r>
        <w:rPr>
          <w:rFonts w:ascii="Arial" w:eastAsia="Arial" w:hAnsi="Arial" w:cs="Arial"/>
        </w:rPr>
        <w:t>Le prix comprend tous les frais nécessaires à la réalisation des prestations commandées et, notamment, les frais de participation aux réunions, aux temps d'échange nécessaires au lancement et au suivi des prestations à réaliser, ainsi que tous les frais annexes tels que d'éventuels frais de conception, de déplacement, d'hébergement et de restauration des Titulaires</w:t>
      </w:r>
      <w:r>
        <w:t xml:space="preserve">   </w:t>
      </w:r>
      <w:proofErr w:type="gramStart"/>
      <w:r>
        <w:t xml:space="preserve">  </w:t>
      </w:r>
      <w:r>
        <w:rPr>
          <w:rFonts w:ascii="Arial" w:eastAsia="Arial" w:hAnsi="Arial" w:cs="Arial"/>
        </w:rPr>
        <w:t>.</w:t>
      </w:r>
      <w:proofErr w:type="gramEnd"/>
    </w:p>
    <w:p w14:paraId="6A672243"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119A5E2D" w14:textId="77777777" w:rsidR="0043029D" w:rsidRPr="009212D8" w:rsidRDefault="00EF2F31">
      <w:pPr>
        <w:widowControl w:val="0"/>
        <w:pBdr>
          <w:top w:val="nil"/>
          <w:left w:val="nil"/>
          <w:bottom w:val="nil"/>
          <w:right w:val="nil"/>
          <w:between w:val="nil"/>
        </w:pBdr>
        <w:rPr>
          <w:rFonts w:ascii="Arial" w:eastAsia="Arial" w:hAnsi="Arial" w:cs="Arial"/>
          <w:color w:val="000000"/>
        </w:rPr>
      </w:pPr>
      <w:r w:rsidRPr="009212D8">
        <w:rPr>
          <w:rFonts w:ascii="Arial" w:eastAsia="Arial" w:hAnsi="Arial" w:cs="Arial"/>
          <w:color w:val="000000"/>
        </w:rPr>
        <w:t>Seuls les frais de déplacement « hors site » (prestations identifiées pour les lots 1 et 2) pourront donner lieu à un remboursement, sur présentation de justificatifs appropriés, à condition que ces déplacements aient été préalablement validés par la direction de l’</w:t>
      </w:r>
      <w:proofErr w:type="spellStart"/>
      <w:r w:rsidRPr="009212D8">
        <w:rPr>
          <w:rFonts w:ascii="Arial" w:eastAsia="Arial" w:hAnsi="Arial" w:cs="Arial"/>
          <w:color w:val="000000"/>
        </w:rPr>
        <w:t>Ocim</w:t>
      </w:r>
      <w:proofErr w:type="spellEnd"/>
      <w:r w:rsidRPr="009212D8">
        <w:rPr>
          <w:rFonts w:ascii="Arial" w:eastAsia="Arial" w:hAnsi="Arial" w:cs="Arial"/>
          <w:color w:val="000000"/>
        </w:rPr>
        <w:t>.</w:t>
      </w:r>
    </w:p>
    <w:p w14:paraId="6A1BA529" w14:textId="77777777" w:rsidR="0043029D" w:rsidRDefault="0043029D">
      <w:pPr>
        <w:pBdr>
          <w:top w:val="nil"/>
          <w:left w:val="nil"/>
          <w:bottom w:val="nil"/>
          <w:right w:val="nil"/>
          <w:between w:val="nil"/>
        </w:pBdr>
        <w:jc w:val="both"/>
        <w:rPr>
          <w:rFonts w:ascii="Arial" w:eastAsia="Arial" w:hAnsi="Arial" w:cs="Arial"/>
        </w:rPr>
      </w:pPr>
    </w:p>
    <w:p w14:paraId="419BF44E" w14:textId="77777777" w:rsidR="0043029D" w:rsidRDefault="00EF2F31">
      <w:pPr>
        <w:pBdr>
          <w:top w:val="nil"/>
          <w:left w:val="nil"/>
          <w:bottom w:val="nil"/>
          <w:right w:val="nil"/>
          <w:between w:val="nil"/>
        </w:pBdr>
        <w:jc w:val="both"/>
        <w:rPr>
          <w:rFonts w:ascii="Arial" w:eastAsia="Arial" w:hAnsi="Arial" w:cs="Arial"/>
        </w:rPr>
      </w:pPr>
      <w:r>
        <w:rPr>
          <w:rFonts w:ascii="Arial" w:eastAsia="Arial" w:hAnsi="Arial" w:cs="Arial"/>
        </w:rPr>
        <w:t>La cession des droits de reproduction des textes et des images qui leur sont associées et dont le prestataire détient les droits, à titre exclusif, pour une diffusion mondiale et une durée illimitée, sur tout support, est incluse dans le prix.</w:t>
      </w:r>
    </w:p>
    <w:p w14:paraId="16F82915" w14:textId="77777777" w:rsidR="0043029D" w:rsidRDefault="00EF2F31">
      <w:pPr>
        <w:pBdr>
          <w:top w:val="nil"/>
          <w:left w:val="nil"/>
          <w:bottom w:val="nil"/>
          <w:right w:val="nil"/>
          <w:between w:val="nil"/>
        </w:pBdr>
        <w:jc w:val="both"/>
        <w:rPr>
          <w:rFonts w:ascii="Arial" w:eastAsia="Arial" w:hAnsi="Arial" w:cs="Arial"/>
        </w:rPr>
      </w:pPr>
      <w:r>
        <w:rPr>
          <w:rFonts w:ascii="Arial" w:eastAsia="Arial" w:hAnsi="Arial" w:cs="Arial"/>
        </w:rPr>
        <w:t>Aucun frais supplémentaire ne pourra être facturé à l’</w:t>
      </w:r>
      <w:proofErr w:type="spellStart"/>
      <w:r>
        <w:rPr>
          <w:rFonts w:ascii="Arial" w:eastAsia="Arial" w:hAnsi="Arial" w:cs="Arial"/>
        </w:rPr>
        <w:t>Ocim</w:t>
      </w:r>
      <w:proofErr w:type="spellEnd"/>
      <w:r>
        <w:rPr>
          <w:rFonts w:ascii="Arial" w:eastAsia="Arial" w:hAnsi="Arial" w:cs="Arial"/>
        </w:rPr>
        <w:t>.</w:t>
      </w:r>
    </w:p>
    <w:p w14:paraId="494CCED0"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22A6E6A5" w14:textId="77777777" w:rsidR="0043029D" w:rsidRDefault="00EF2F31">
      <w:pPr>
        <w:pBdr>
          <w:top w:val="nil"/>
          <w:left w:val="nil"/>
          <w:bottom w:val="nil"/>
          <w:right w:val="nil"/>
          <w:between w:val="nil"/>
        </w:pBdr>
        <w:spacing w:before="60"/>
        <w:jc w:val="both"/>
        <w:rPr>
          <w:rFonts w:ascii="Arial" w:eastAsia="Arial" w:hAnsi="Arial" w:cs="Arial"/>
          <w:color w:val="000000"/>
          <w:u w:val="single"/>
        </w:rPr>
      </w:pPr>
      <w:r>
        <w:rPr>
          <w:rFonts w:ascii="Arial" w:eastAsia="Arial" w:hAnsi="Arial" w:cs="Arial"/>
          <w:color w:val="000000"/>
          <w:u w:val="single"/>
        </w:rPr>
        <w:t xml:space="preserve">Révision des prix : </w:t>
      </w:r>
    </w:p>
    <w:p w14:paraId="77EAFCB0" w14:textId="77777777" w:rsidR="0043029D" w:rsidRDefault="00EF2F31">
      <w:pPr>
        <w:jc w:val="both"/>
        <w:rPr>
          <w:rFonts w:ascii="Arial" w:eastAsia="Arial" w:hAnsi="Arial" w:cs="Arial"/>
        </w:rPr>
      </w:pPr>
      <w:r>
        <w:rPr>
          <w:rFonts w:ascii="Arial" w:eastAsia="Arial" w:hAnsi="Arial" w:cs="Arial"/>
        </w:rPr>
        <w:t xml:space="preserve">Les prix de l’accord-cadre sont réputés établis sur la base des conditions économiques de la date limite de réception des offres ; ce mois est appelé « mois zéro ». </w:t>
      </w:r>
    </w:p>
    <w:p w14:paraId="0CECE759" w14:textId="77777777" w:rsidR="0043029D" w:rsidRDefault="0043029D">
      <w:pPr>
        <w:jc w:val="both"/>
        <w:rPr>
          <w:rFonts w:ascii="Arial" w:eastAsia="Arial" w:hAnsi="Arial" w:cs="Arial"/>
        </w:rPr>
      </w:pPr>
    </w:p>
    <w:p w14:paraId="7773FB19" w14:textId="77777777" w:rsidR="0043029D" w:rsidRDefault="00EF2F31">
      <w:pPr>
        <w:jc w:val="both"/>
        <w:rPr>
          <w:rFonts w:ascii="Arial" w:eastAsia="Arial" w:hAnsi="Arial" w:cs="Arial"/>
        </w:rPr>
      </w:pPr>
      <w:r>
        <w:rPr>
          <w:rFonts w:ascii="Arial" w:eastAsia="Arial" w:hAnsi="Arial" w:cs="Arial"/>
        </w:rPr>
        <w:t>Les prix de l’accord-cadre sont révisables, à la hausse comme à la baisse. La hausse proposée doit être justifiée par une évolution économique exceptionnelle ou majeure dûment attestée par le Titulaire qui produira à l’appui de sa demande les éléments de justifications prouvant qu’il fait face à une modification conjoncturelle. La révision des prix du BPU sera examinée par l’Université. Dans l’hypothèse où les justifications avancées seraient jugées non probantes ou insuffisantes, l’Université pourra refuser l’augmentation. L’Université pourra également accepter une augmentation sur certaines prestations</w:t>
      </w:r>
      <w:r>
        <w:t xml:space="preserve">     </w:t>
      </w:r>
      <w:r>
        <w:rPr>
          <w:rFonts w:ascii="Arial" w:eastAsia="Arial" w:hAnsi="Arial" w:cs="Arial"/>
        </w:rPr>
        <w:t xml:space="preserve"> et pas sur d’autres, en fonction des justifications avancées. </w:t>
      </w:r>
    </w:p>
    <w:p w14:paraId="3774F002" w14:textId="77777777" w:rsidR="0043029D" w:rsidRDefault="0043029D">
      <w:pPr>
        <w:jc w:val="both"/>
        <w:rPr>
          <w:rFonts w:ascii="Arial" w:eastAsia="Arial" w:hAnsi="Arial" w:cs="Arial"/>
        </w:rPr>
      </w:pPr>
    </w:p>
    <w:p w14:paraId="1C28555F" w14:textId="77777777" w:rsidR="0043029D" w:rsidRDefault="00EF2F31">
      <w:pPr>
        <w:jc w:val="both"/>
        <w:rPr>
          <w:rFonts w:ascii="Arial" w:eastAsia="Arial" w:hAnsi="Arial" w:cs="Arial"/>
        </w:rPr>
      </w:pPr>
      <w:r>
        <w:rPr>
          <w:rFonts w:ascii="Arial" w:eastAsia="Arial" w:hAnsi="Arial" w:cs="Arial"/>
        </w:rPr>
        <w:t>Le Titulaire doit également proposer une révision de prix à la baisse lorsque les indices conjoncturels liés au secteur économique concerné sont à la baisse de manière significative sur une période de 12 mois (de date à date).</w:t>
      </w:r>
    </w:p>
    <w:p w14:paraId="525FCC6B" w14:textId="77777777" w:rsidR="0043029D" w:rsidRDefault="0043029D">
      <w:pPr>
        <w:jc w:val="both"/>
        <w:rPr>
          <w:rFonts w:ascii="Arial" w:eastAsia="Arial" w:hAnsi="Arial" w:cs="Arial"/>
        </w:rPr>
      </w:pPr>
    </w:p>
    <w:p w14:paraId="4031F379" w14:textId="77777777" w:rsidR="0043029D" w:rsidRDefault="00EF2F31">
      <w:pPr>
        <w:jc w:val="both"/>
        <w:rPr>
          <w:rFonts w:ascii="Arial" w:eastAsia="Arial" w:hAnsi="Arial" w:cs="Arial"/>
        </w:rPr>
      </w:pPr>
      <w:r>
        <w:rPr>
          <w:rFonts w:ascii="Arial" w:eastAsia="Arial" w:hAnsi="Arial" w:cs="Arial"/>
        </w:rPr>
        <w:t xml:space="preserve">La révision est applicable une fois par an, à la date anniversaire du marché. </w:t>
      </w:r>
    </w:p>
    <w:p w14:paraId="57563130" w14:textId="77777777" w:rsidR="0043029D" w:rsidRDefault="0043029D">
      <w:pPr>
        <w:jc w:val="both"/>
        <w:rPr>
          <w:rFonts w:ascii="Arial" w:eastAsia="Arial" w:hAnsi="Arial" w:cs="Arial"/>
        </w:rPr>
      </w:pPr>
    </w:p>
    <w:p w14:paraId="20A9DC2D" w14:textId="77777777" w:rsidR="0043029D" w:rsidRDefault="00EF2F31">
      <w:pPr>
        <w:jc w:val="both"/>
        <w:rPr>
          <w:rFonts w:ascii="Arial" w:eastAsia="Arial" w:hAnsi="Arial" w:cs="Arial"/>
        </w:rPr>
      </w:pPr>
      <w:r>
        <w:rPr>
          <w:rFonts w:ascii="Arial" w:eastAsia="Arial" w:hAnsi="Arial" w:cs="Arial"/>
        </w:rPr>
        <w:t xml:space="preserve">Le Titulaire du marché s’engage à faire parvenir à l’administration contractante son nouveau tarif avec un préavis de 3 (trois) mois avant la date prévisible de la révision en faisant apparaître les pourcentages de variation par rapport aux prix communiqués lors de la passation du présent marché. </w:t>
      </w:r>
    </w:p>
    <w:p w14:paraId="2F7066BE" w14:textId="77777777" w:rsidR="0043029D" w:rsidRDefault="00EF2F31">
      <w:pPr>
        <w:jc w:val="both"/>
        <w:rPr>
          <w:rFonts w:ascii="Arial" w:eastAsia="Arial" w:hAnsi="Arial" w:cs="Arial"/>
        </w:rPr>
      </w:pPr>
      <w:r>
        <w:rPr>
          <w:rFonts w:ascii="Arial" w:eastAsia="Arial" w:hAnsi="Arial" w:cs="Arial"/>
        </w:rPr>
        <w:t xml:space="preserve"> </w:t>
      </w:r>
    </w:p>
    <w:p w14:paraId="062249F0" w14:textId="77777777" w:rsidR="0043029D" w:rsidRDefault="00EF2F31">
      <w:pPr>
        <w:jc w:val="both"/>
        <w:rPr>
          <w:rFonts w:ascii="Arial" w:eastAsia="Arial" w:hAnsi="Arial" w:cs="Arial"/>
        </w:rPr>
      </w:pPr>
      <w:r>
        <w:rPr>
          <w:rFonts w:ascii="Arial" w:eastAsia="Arial" w:hAnsi="Arial" w:cs="Arial"/>
        </w:rPr>
        <w:t xml:space="preserve">La seule transmission du nouveau tarif à l’administration n’équivaut toutefois pas à son acceptation tacite. En effet, les nouveaux prix du marché ne pourront en effet entrer en vigueur qu’à la condition qu’ils aient été validés préalablement et de manière expresse par l’administration. </w:t>
      </w:r>
    </w:p>
    <w:p w14:paraId="6C7B3787" w14:textId="77777777" w:rsidR="0043029D" w:rsidRDefault="0043029D">
      <w:pPr>
        <w:jc w:val="both"/>
        <w:rPr>
          <w:rFonts w:ascii="Arial" w:eastAsia="Arial" w:hAnsi="Arial" w:cs="Arial"/>
        </w:rPr>
      </w:pPr>
    </w:p>
    <w:p w14:paraId="4E0E30DA" w14:textId="77777777" w:rsidR="0043029D" w:rsidRDefault="00EF2F31">
      <w:pPr>
        <w:jc w:val="both"/>
        <w:rPr>
          <w:rFonts w:ascii="Arial" w:eastAsia="Arial" w:hAnsi="Arial" w:cs="Arial"/>
        </w:rPr>
      </w:pPr>
      <w:r>
        <w:rPr>
          <w:rFonts w:ascii="Arial" w:eastAsia="Arial" w:hAnsi="Arial" w:cs="Arial"/>
        </w:rPr>
        <w:t xml:space="preserve">La clause limitative dite « </w:t>
      </w:r>
      <w:r>
        <w:rPr>
          <w:rFonts w:ascii="Arial" w:eastAsia="Arial" w:hAnsi="Arial" w:cs="Arial"/>
          <w:b/>
          <w:bCs/>
        </w:rPr>
        <w:t xml:space="preserve">de butoir </w:t>
      </w:r>
      <w:r>
        <w:rPr>
          <w:rFonts w:ascii="Arial" w:eastAsia="Arial" w:hAnsi="Arial" w:cs="Arial"/>
        </w:rPr>
        <w:t>» s’applique sur le mode suivant : la révision des prix ne peut avoir pour effet une augmentation des prix HT concernés de plus de 5 % maximum par an sur la totalité du BPU valorisé avec les quantités réellement achetées sur l’année n-1. La première année la révision se fera sur la base des statistiques des 9 premiers mois.</w:t>
      </w:r>
    </w:p>
    <w:p w14:paraId="1174E9F3" w14:textId="77777777" w:rsidR="0043029D" w:rsidRDefault="0043029D">
      <w:pPr>
        <w:widowControl w:val="0"/>
        <w:pBdr>
          <w:top w:val="nil"/>
          <w:left w:val="nil"/>
          <w:bottom w:val="nil"/>
          <w:right w:val="nil"/>
          <w:between w:val="nil"/>
        </w:pBdr>
        <w:spacing w:before="60"/>
        <w:jc w:val="both"/>
        <w:rPr>
          <w:rFonts w:ascii="Arial" w:eastAsia="Arial" w:hAnsi="Arial" w:cs="Arial"/>
          <w:color w:val="000000"/>
        </w:rPr>
      </w:pPr>
    </w:p>
    <w:p w14:paraId="4D3FBF15" w14:textId="7A8C7E38" w:rsidR="0043029D" w:rsidRPr="005434CD" w:rsidRDefault="005434CD" w:rsidP="005434CD">
      <w:pPr>
        <w:pBdr>
          <w:top w:val="nil"/>
          <w:left w:val="nil"/>
          <w:bottom w:val="nil"/>
          <w:right w:val="nil"/>
          <w:between w:val="nil"/>
        </w:pBdr>
        <w:spacing w:before="60"/>
        <w:jc w:val="both"/>
        <w:rPr>
          <w:rFonts w:ascii="Arial" w:eastAsia="Arial" w:hAnsi="Arial" w:cs="Arial"/>
          <w:color w:val="000000"/>
          <w:u w:val="single"/>
        </w:rPr>
      </w:pPr>
      <w:r w:rsidRPr="005434CD">
        <w:rPr>
          <w:rFonts w:ascii="Arial" w:eastAsia="Arial" w:hAnsi="Arial" w:cs="Arial"/>
          <w:color w:val="000000"/>
          <w:u w:val="single"/>
        </w:rPr>
        <w:t>Modification du bordereau des Prix Unitaires (BPU)</w:t>
      </w:r>
    </w:p>
    <w:p w14:paraId="0E62593C" w14:textId="77777777" w:rsidR="005434CD" w:rsidRDefault="005434CD">
      <w:pPr>
        <w:rPr>
          <w:rFonts w:ascii="Arial" w:eastAsia="Arial" w:hAnsi="Arial" w:cs="Arial"/>
          <w:sz w:val="22"/>
          <w:szCs w:val="22"/>
        </w:rPr>
      </w:pPr>
    </w:p>
    <w:p w14:paraId="1F85EB94" w14:textId="77777777" w:rsidR="005434CD" w:rsidRDefault="005434CD" w:rsidP="00E20955">
      <w:pPr>
        <w:jc w:val="both"/>
        <w:rPr>
          <w:rFonts w:ascii="Arial" w:eastAsia="Arial" w:hAnsi="Arial" w:cs="Arial"/>
        </w:rPr>
      </w:pPr>
      <w:r w:rsidRPr="005434CD">
        <w:rPr>
          <w:rFonts w:ascii="Arial" w:eastAsia="Arial" w:hAnsi="Arial" w:cs="Arial"/>
        </w:rPr>
        <w:t>Toute modification du BPU ne peut intervenir qu’en cas :</w:t>
      </w:r>
    </w:p>
    <w:p w14:paraId="3F0C5515" w14:textId="77777777" w:rsidR="003C698C" w:rsidRPr="005434CD" w:rsidRDefault="003C698C" w:rsidP="00E20955">
      <w:pPr>
        <w:jc w:val="both"/>
        <w:rPr>
          <w:rFonts w:ascii="Arial" w:eastAsia="Arial" w:hAnsi="Arial" w:cs="Arial"/>
        </w:rPr>
      </w:pPr>
    </w:p>
    <w:p w14:paraId="06AA5C0D" w14:textId="77777777" w:rsidR="00E20955" w:rsidRPr="00E20955" w:rsidRDefault="005434CD" w:rsidP="00E20955">
      <w:pPr>
        <w:pStyle w:val="Paragraphedeliste"/>
        <w:numPr>
          <w:ilvl w:val="0"/>
          <w:numId w:val="14"/>
        </w:numPr>
        <w:ind w:leftChars="0" w:firstLineChars="0"/>
        <w:jc w:val="both"/>
        <w:rPr>
          <w:rFonts w:ascii="Arial" w:eastAsia="Arial" w:hAnsi="Arial" w:cs="Arial"/>
          <w:position w:val="0"/>
          <w:sz w:val="20"/>
          <w:szCs w:val="20"/>
          <w:lang w:val="fr" w:eastAsia="fr-FR"/>
        </w:rPr>
      </w:pPr>
      <w:proofErr w:type="gramStart"/>
      <w:r w:rsidRPr="00E20955">
        <w:rPr>
          <w:rFonts w:ascii="Arial" w:eastAsia="Arial" w:hAnsi="Arial" w:cs="Arial"/>
          <w:position w:val="0"/>
          <w:sz w:val="20"/>
          <w:szCs w:val="20"/>
          <w:lang w:val="fr" w:eastAsia="fr-FR"/>
        </w:rPr>
        <w:t>d’évolution</w:t>
      </w:r>
      <w:proofErr w:type="gramEnd"/>
      <w:r w:rsidRPr="00E20955">
        <w:rPr>
          <w:rFonts w:ascii="Arial" w:eastAsia="Arial" w:hAnsi="Arial" w:cs="Arial"/>
          <w:position w:val="0"/>
          <w:sz w:val="20"/>
          <w:szCs w:val="20"/>
          <w:lang w:val="fr" w:eastAsia="fr-FR"/>
        </w:rPr>
        <w:t xml:space="preserve"> du besoin entraînant la création ou la suppression de prestations,</w:t>
      </w:r>
    </w:p>
    <w:p w14:paraId="7A0DAB4F" w14:textId="77777777" w:rsidR="00E20955" w:rsidRPr="00E20955" w:rsidRDefault="005434CD" w:rsidP="00E20955">
      <w:pPr>
        <w:pStyle w:val="Paragraphedeliste"/>
        <w:numPr>
          <w:ilvl w:val="0"/>
          <w:numId w:val="14"/>
        </w:numPr>
        <w:ind w:leftChars="0" w:firstLineChars="0"/>
        <w:jc w:val="both"/>
        <w:rPr>
          <w:rFonts w:ascii="Arial" w:eastAsia="Arial" w:hAnsi="Arial" w:cs="Arial"/>
          <w:position w:val="0"/>
          <w:sz w:val="20"/>
          <w:szCs w:val="20"/>
          <w:lang w:val="fr" w:eastAsia="fr-FR"/>
        </w:rPr>
      </w:pPr>
      <w:proofErr w:type="gramStart"/>
      <w:r w:rsidRPr="00E20955">
        <w:rPr>
          <w:rFonts w:ascii="Arial" w:eastAsia="Arial" w:hAnsi="Arial" w:cs="Arial"/>
          <w:position w:val="0"/>
          <w:sz w:val="20"/>
          <w:szCs w:val="20"/>
          <w:lang w:val="fr" w:eastAsia="fr-FR"/>
        </w:rPr>
        <w:t>d’erreur</w:t>
      </w:r>
      <w:proofErr w:type="gramEnd"/>
      <w:r w:rsidRPr="00E20955">
        <w:rPr>
          <w:rFonts w:ascii="Arial" w:eastAsia="Arial" w:hAnsi="Arial" w:cs="Arial"/>
          <w:position w:val="0"/>
          <w:sz w:val="20"/>
          <w:szCs w:val="20"/>
          <w:lang w:val="fr" w:eastAsia="fr-FR"/>
        </w:rPr>
        <w:t xml:space="preserve"> matérielle dûment constatée,</w:t>
      </w:r>
    </w:p>
    <w:p w14:paraId="2191C96A" w14:textId="77777777" w:rsidR="00E20955" w:rsidRPr="00E20955" w:rsidRDefault="005434CD" w:rsidP="00E20955">
      <w:pPr>
        <w:pStyle w:val="Paragraphedeliste"/>
        <w:numPr>
          <w:ilvl w:val="0"/>
          <w:numId w:val="14"/>
        </w:numPr>
        <w:ind w:leftChars="0" w:firstLineChars="0"/>
        <w:jc w:val="both"/>
        <w:rPr>
          <w:rFonts w:ascii="Arial" w:eastAsia="Arial" w:hAnsi="Arial" w:cs="Arial"/>
          <w:position w:val="0"/>
          <w:sz w:val="20"/>
          <w:szCs w:val="20"/>
          <w:lang w:val="fr" w:eastAsia="fr-FR"/>
        </w:rPr>
      </w:pPr>
      <w:proofErr w:type="gramStart"/>
      <w:r w:rsidRPr="00E20955">
        <w:rPr>
          <w:rFonts w:ascii="Arial" w:eastAsia="Arial" w:hAnsi="Arial" w:cs="Arial"/>
          <w:position w:val="0"/>
          <w:sz w:val="20"/>
          <w:szCs w:val="20"/>
          <w:lang w:val="fr" w:eastAsia="fr-FR"/>
        </w:rPr>
        <w:t>de</w:t>
      </w:r>
      <w:proofErr w:type="gramEnd"/>
      <w:r w:rsidRPr="00E20955">
        <w:rPr>
          <w:rFonts w:ascii="Arial" w:eastAsia="Arial" w:hAnsi="Arial" w:cs="Arial"/>
          <w:position w:val="0"/>
          <w:sz w:val="20"/>
          <w:szCs w:val="20"/>
          <w:lang w:val="fr" w:eastAsia="fr-FR"/>
        </w:rPr>
        <w:t xml:space="preserve"> modification technique ou réglementaire rendant nécessaires de nouveaux prix,</w:t>
      </w:r>
    </w:p>
    <w:p w14:paraId="3AB03A39" w14:textId="68A95EF8" w:rsidR="005434CD" w:rsidRPr="00E20955" w:rsidRDefault="005434CD" w:rsidP="00E20955">
      <w:pPr>
        <w:pStyle w:val="Paragraphedeliste"/>
        <w:numPr>
          <w:ilvl w:val="0"/>
          <w:numId w:val="14"/>
        </w:numPr>
        <w:ind w:leftChars="0" w:firstLineChars="0"/>
        <w:jc w:val="both"/>
        <w:rPr>
          <w:rFonts w:ascii="Arial" w:eastAsia="Arial" w:hAnsi="Arial" w:cs="Arial"/>
          <w:position w:val="0"/>
          <w:sz w:val="20"/>
          <w:szCs w:val="20"/>
          <w:lang w:val="fr" w:eastAsia="fr-FR"/>
        </w:rPr>
      </w:pPr>
      <w:proofErr w:type="gramStart"/>
      <w:r w:rsidRPr="00E20955">
        <w:rPr>
          <w:rFonts w:ascii="Arial" w:eastAsia="Arial" w:hAnsi="Arial" w:cs="Arial"/>
          <w:position w:val="0"/>
          <w:sz w:val="20"/>
          <w:szCs w:val="20"/>
          <w:lang w:val="fr" w:eastAsia="fr-FR"/>
        </w:rPr>
        <w:t>ou</w:t>
      </w:r>
      <w:proofErr w:type="gramEnd"/>
      <w:r w:rsidRPr="00E20955">
        <w:rPr>
          <w:rFonts w:ascii="Arial" w:eastAsia="Arial" w:hAnsi="Arial" w:cs="Arial"/>
          <w:position w:val="0"/>
          <w:sz w:val="20"/>
          <w:szCs w:val="20"/>
          <w:lang w:val="fr" w:eastAsia="fr-FR"/>
        </w:rPr>
        <w:t xml:space="preserve"> de variation du périmètre du marché nécessitant l’ajustement ou la clarification d’un prix existant.</w:t>
      </w:r>
    </w:p>
    <w:p w14:paraId="2F817FB4" w14:textId="4AC14B62" w:rsidR="005434CD" w:rsidRPr="005434CD" w:rsidRDefault="005434CD" w:rsidP="00E20955">
      <w:pPr>
        <w:jc w:val="both"/>
        <w:rPr>
          <w:rFonts w:ascii="Arial" w:eastAsia="Arial" w:hAnsi="Arial" w:cs="Arial"/>
        </w:rPr>
      </w:pPr>
      <w:r w:rsidRPr="005434CD">
        <w:rPr>
          <w:rFonts w:ascii="Arial" w:eastAsia="Arial" w:hAnsi="Arial" w:cs="Arial"/>
        </w:rPr>
        <w:t>Ces modifications ne peuvent être décidées qu’après accord écrit des parties, formalisé par un avenant.</w:t>
      </w:r>
    </w:p>
    <w:p w14:paraId="1A1477B9" w14:textId="77777777" w:rsidR="005434CD" w:rsidRDefault="005434CD">
      <w:pPr>
        <w:rPr>
          <w:rFonts w:ascii="Arial" w:eastAsia="Arial" w:hAnsi="Arial" w:cs="Arial"/>
          <w:sz w:val="22"/>
          <w:szCs w:val="22"/>
        </w:rPr>
      </w:pPr>
    </w:p>
    <w:p w14:paraId="21925E20" w14:textId="1B30CFD2"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Avance et acompte</w:t>
      </w:r>
    </w:p>
    <w:p w14:paraId="0731AEC5" w14:textId="77777777" w:rsidR="0043029D" w:rsidRDefault="0043029D">
      <w:pPr>
        <w:rPr>
          <w:rFonts w:ascii="Arial" w:eastAsia="Arial" w:hAnsi="Arial" w:cs="Arial"/>
          <w:sz w:val="22"/>
          <w:szCs w:val="22"/>
        </w:rPr>
      </w:pPr>
    </w:p>
    <w:p w14:paraId="180A7770" w14:textId="77777777" w:rsidR="0043029D" w:rsidRDefault="0043029D">
      <w:pPr>
        <w:rPr>
          <w:rFonts w:ascii="Arial" w:eastAsia="Arial" w:hAnsi="Arial" w:cs="Arial"/>
          <w:sz w:val="22"/>
          <w:szCs w:val="22"/>
        </w:rPr>
      </w:pPr>
    </w:p>
    <w:p w14:paraId="6494BC2E" w14:textId="77777777" w:rsidR="0043029D" w:rsidRDefault="00EF2F31">
      <w:pPr>
        <w:numPr>
          <w:ilvl w:val="1"/>
          <w:numId w:val="1"/>
        </w:numPr>
        <w:rPr>
          <w:rFonts w:ascii="Arial" w:eastAsia="Arial" w:hAnsi="Arial" w:cs="Arial"/>
          <w:u w:val="single"/>
        </w:rPr>
      </w:pPr>
      <w:r>
        <w:rPr>
          <w:rFonts w:ascii="Arial" w:eastAsia="Arial" w:hAnsi="Arial" w:cs="Arial"/>
          <w:b/>
          <w:bCs/>
          <w:u w:val="single"/>
        </w:rPr>
        <w:t>Avance</w:t>
      </w:r>
    </w:p>
    <w:p w14:paraId="39042F44" w14:textId="77777777" w:rsidR="0043029D" w:rsidRDefault="0043029D">
      <w:pPr>
        <w:ind w:firstLine="284"/>
        <w:jc w:val="both"/>
        <w:rPr>
          <w:rFonts w:ascii="Arial" w:eastAsia="Arial" w:hAnsi="Arial" w:cs="Arial"/>
          <w:sz w:val="22"/>
          <w:szCs w:val="22"/>
        </w:rPr>
      </w:pPr>
    </w:p>
    <w:p w14:paraId="70961586" w14:textId="77777777" w:rsidR="0043029D" w:rsidRDefault="00EF2F31">
      <w:pPr>
        <w:jc w:val="both"/>
        <w:rPr>
          <w:rFonts w:ascii="Arial" w:eastAsia="Arial" w:hAnsi="Arial" w:cs="Arial"/>
        </w:rPr>
      </w:pPr>
      <w:r>
        <w:rPr>
          <w:rFonts w:ascii="Arial" w:eastAsia="Arial" w:hAnsi="Arial" w:cs="Arial"/>
        </w:rPr>
        <w:t xml:space="preserve">Une avance sera versée au Titulaire sur sa demande, formulée à l’article 18 du présent CCP. Cette avance ne pourra excéder 30 % du montant initial TTC du marché ou de la tranche affermie. L’avance pourra être portée à 60% en cas de constitution de garantie à première demande.  </w:t>
      </w:r>
    </w:p>
    <w:p w14:paraId="48C49D01" w14:textId="77777777" w:rsidR="0043029D" w:rsidRDefault="00EF2F31">
      <w:pPr>
        <w:ind w:firstLine="284"/>
        <w:jc w:val="both"/>
        <w:rPr>
          <w:rFonts w:ascii="Arial" w:eastAsia="Arial" w:hAnsi="Arial" w:cs="Arial"/>
        </w:rPr>
      </w:pPr>
      <w:r>
        <w:rPr>
          <w:rFonts w:ascii="Arial" w:eastAsia="Arial" w:hAnsi="Arial" w:cs="Arial"/>
        </w:rPr>
        <w:t xml:space="preserve"> </w:t>
      </w:r>
    </w:p>
    <w:p w14:paraId="39C81BC9" w14:textId="77777777" w:rsidR="0043029D" w:rsidRDefault="00EF2F31">
      <w:pPr>
        <w:jc w:val="both"/>
        <w:rPr>
          <w:rFonts w:ascii="Arial" w:eastAsia="Arial" w:hAnsi="Arial" w:cs="Arial"/>
        </w:rPr>
      </w:pPr>
      <w:r>
        <w:rPr>
          <w:rFonts w:ascii="Arial" w:eastAsia="Arial" w:hAnsi="Arial" w:cs="Arial"/>
        </w:rPr>
        <w:t xml:space="preserve"> Le remboursement de l’avance s’imputera sur les sommes dues au Titulaire lorsque la valeur des prestations exécutées aura atteint 65% du marché ou de la tranche affermie.</w:t>
      </w:r>
    </w:p>
    <w:p w14:paraId="4CDEC17D" w14:textId="77777777" w:rsidR="0043029D" w:rsidRDefault="0043029D">
      <w:pPr>
        <w:ind w:firstLine="284"/>
        <w:jc w:val="both"/>
        <w:rPr>
          <w:rFonts w:ascii="Arial" w:eastAsia="Arial" w:hAnsi="Arial" w:cs="Arial"/>
          <w:sz w:val="22"/>
          <w:szCs w:val="22"/>
        </w:rPr>
      </w:pPr>
    </w:p>
    <w:p w14:paraId="18B1BF97" w14:textId="77777777" w:rsidR="0043029D" w:rsidRDefault="00EF2F31">
      <w:pPr>
        <w:ind w:firstLine="284"/>
        <w:jc w:val="both"/>
        <w:rPr>
          <w:rFonts w:ascii="Arial" w:eastAsia="Arial" w:hAnsi="Arial" w:cs="Arial"/>
          <w:sz w:val="22"/>
          <w:szCs w:val="22"/>
        </w:rPr>
      </w:pPr>
      <w:r>
        <w:t xml:space="preserve">     </w:t>
      </w:r>
    </w:p>
    <w:p w14:paraId="54A861A9" w14:textId="6CF67EDD" w:rsidR="0043029D" w:rsidRPr="009212D8" w:rsidRDefault="00EF2F31" w:rsidP="009212D8">
      <w:pPr>
        <w:numPr>
          <w:ilvl w:val="1"/>
          <w:numId w:val="1"/>
        </w:numPr>
        <w:ind w:firstLine="708"/>
        <w:rPr>
          <w:rFonts w:ascii="Arial" w:eastAsia="Arial" w:hAnsi="Arial" w:cs="Arial"/>
          <w:sz w:val="22"/>
          <w:szCs w:val="22"/>
        </w:rPr>
      </w:pPr>
      <w:r w:rsidRPr="009212D8">
        <w:rPr>
          <w:rFonts w:ascii="Arial" w:eastAsia="Arial" w:hAnsi="Arial" w:cs="Arial"/>
          <w:b/>
          <w:bCs/>
          <w:u w:val="single"/>
        </w:rPr>
        <w:t xml:space="preserve">Acomptes </w:t>
      </w:r>
    </w:p>
    <w:p w14:paraId="01B20172" w14:textId="77777777" w:rsidR="009212D8" w:rsidRPr="009212D8" w:rsidRDefault="009212D8" w:rsidP="009212D8">
      <w:pPr>
        <w:ind w:left="1500"/>
        <w:rPr>
          <w:rFonts w:ascii="Arial" w:eastAsia="Arial" w:hAnsi="Arial" w:cs="Arial"/>
          <w:sz w:val="22"/>
          <w:szCs w:val="22"/>
        </w:rPr>
      </w:pPr>
    </w:p>
    <w:p w14:paraId="5AB77B04" w14:textId="77777777" w:rsidR="0043029D" w:rsidRPr="009212D8" w:rsidRDefault="00EF2F31">
      <w:pPr>
        <w:jc w:val="both"/>
        <w:rPr>
          <w:rFonts w:ascii="Arial" w:eastAsia="Arial" w:hAnsi="Arial" w:cs="Arial"/>
        </w:rPr>
      </w:pPr>
      <w:r w:rsidRPr="009212D8">
        <w:rPr>
          <w:rFonts w:ascii="Arial" w:eastAsia="Arial" w:hAnsi="Arial" w:cs="Arial"/>
        </w:rPr>
        <w:t>Un acompte pourra être versé sur demande du Titulaire mentionné à l’article 19 ; l’acompte sera versé à condition qu’il y ait eu commencement d’exécution ; son montant ne pourra excéder la valeur des prestations auquel il se rapporte.</w:t>
      </w:r>
    </w:p>
    <w:p w14:paraId="4BF73480" w14:textId="77777777" w:rsidR="0043029D" w:rsidRDefault="00EF2F31">
      <w:pPr>
        <w:jc w:val="both"/>
        <w:rPr>
          <w:rFonts w:ascii="Arial" w:eastAsia="Arial" w:hAnsi="Arial" w:cs="Arial"/>
        </w:rPr>
      </w:pPr>
      <w:r w:rsidRPr="009212D8">
        <w:rPr>
          <w:rFonts w:ascii="Arial" w:eastAsia="Arial" w:hAnsi="Arial" w:cs="Arial"/>
        </w:rPr>
        <w:t>Le solde est versé après notification de l’admission (PV de service régulier) par l’Université à l’issue de la période de vérification.</w:t>
      </w:r>
    </w:p>
    <w:p w14:paraId="65A5E97D" w14:textId="77777777" w:rsidR="0043029D" w:rsidRDefault="0043029D">
      <w:pPr>
        <w:ind w:firstLine="284"/>
        <w:jc w:val="both"/>
        <w:rPr>
          <w:rFonts w:ascii="Arial" w:eastAsia="Arial" w:hAnsi="Arial" w:cs="Arial"/>
        </w:rPr>
      </w:pPr>
    </w:p>
    <w:p w14:paraId="28FB5C32" w14:textId="77777777" w:rsidR="0043029D" w:rsidRDefault="0043029D">
      <w:pPr>
        <w:ind w:firstLine="284"/>
        <w:jc w:val="both"/>
        <w:rPr>
          <w:rFonts w:ascii="Arial" w:eastAsia="Arial" w:hAnsi="Arial" w:cs="Arial"/>
        </w:rPr>
      </w:pPr>
      <w:bookmarkStart w:id="8" w:name="_heading=h.3rwnwua65kfu" w:colFirst="0" w:colLast="0"/>
      <w:bookmarkEnd w:id="8"/>
    </w:p>
    <w:p w14:paraId="4E0CA056"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Commande</w:t>
      </w:r>
    </w:p>
    <w:p w14:paraId="556FE998" w14:textId="77777777" w:rsidR="0043029D" w:rsidRDefault="0043029D">
      <w:pPr>
        <w:jc w:val="both"/>
        <w:rPr>
          <w:rFonts w:ascii="Arial" w:eastAsia="Arial" w:hAnsi="Arial" w:cs="Arial"/>
        </w:rPr>
      </w:pPr>
    </w:p>
    <w:p w14:paraId="41614AB4" w14:textId="24B89093" w:rsidR="0043029D" w:rsidRDefault="00EF2F31">
      <w:pPr>
        <w:jc w:val="both"/>
        <w:rPr>
          <w:rFonts w:ascii="Arial" w:eastAsia="Arial" w:hAnsi="Arial" w:cs="Arial"/>
        </w:rPr>
      </w:pPr>
      <w:r>
        <w:rPr>
          <w:rFonts w:ascii="Arial" w:eastAsia="Arial" w:hAnsi="Arial" w:cs="Arial"/>
        </w:rPr>
        <w:t>Suite à la notification du marché qui vaut</w:t>
      </w:r>
      <w:r>
        <w:t xml:space="preserve">     </w:t>
      </w:r>
      <w:r>
        <w:rPr>
          <w:rFonts w:ascii="Arial" w:eastAsia="Arial" w:hAnsi="Arial" w:cs="Arial"/>
        </w:rPr>
        <w:t xml:space="preserve"> engagement juridique, le Titulaire recevra l’engagement financier de l’Université par bon de commande. </w:t>
      </w:r>
      <w:r>
        <w:rPr>
          <w:rFonts w:ascii="Arial" w:eastAsia="Arial" w:hAnsi="Arial" w:cs="Arial"/>
          <w:u w:val="single"/>
        </w:rPr>
        <w:t>La commande ne peut être validée qu’a réception du bon de commande de l’Université</w:t>
      </w:r>
      <w:r>
        <w:rPr>
          <w:rFonts w:ascii="Arial" w:eastAsia="Arial" w:hAnsi="Arial" w:cs="Arial"/>
        </w:rPr>
        <w:t xml:space="preserve"> (format : 45……).</w:t>
      </w:r>
    </w:p>
    <w:p w14:paraId="4C7BB71A" w14:textId="77777777" w:rsidR="0043029D" w:rsidRDefault="0043029D">
      <w:pPr>
        <w:ind w:firstLine="284"/>
        <w:jc w:val="both"/>
        <w:rPr>
          <w:rFonts w:ascii="Arial" w:eastAsia="Arial" w:hAnsi="Arial" w:cs="Arial"/>
          <w:sz w:val="22"/>
          <w:szCs w:val="22"/>
        </w:rPr>
      </w:pPr>
    </w:p>
    <w:p w14:paraId="412C46DF" w14:textId="77777777" w:rsidR="0043029D" w:rsidRDefault="0043029D">
      <w:pPr>
        <w:ind w:firstLine="284"/>
        <w:jc w:val="both"/>
        <w:rPr>
          <w:rFonts w:ascii="Arial" w:eastAsia="Arial" w:hAnsi="Arial" w:cs="Arial"/>
          <w:sz w:val="22"/>
          <w:szCs w:val="22"/>
        </w:rPr>
      </w:pPr>
    </w:p>
    <w:p w14:paraId="5AA7BE77"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Facturation</w:t>
      </w:r>
    </w:p>
    <w:p w14:paraId="7042B2D2" w14:textId="77777777" w:rsidR="0043029D" w:rsidRDefault="0043029D">
      <w:pPr>
        <w:jc w:val="both"/>
        <w:rPr>
          <w:rFonts w:ascii="Arial" w:eastAsia="Arial" w:hAnsi="Arial" w:cs="Arial"/>
          <w:sz w:val="22"/>
          <w:szCs w:val="22"/>
        </w:rPr>
      </w:pPr>
    </w:p>
    <w:p w14:paraId="49D30917" w14:textId="77777777" w:rsidR="0043029D" w:rsidRDefault="00EF2F31">
      <w:p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Le Titulaire est invité à utiliser le portail Chorus Pro pour le dépôt des factures dématérialisées. Sur le portail, il lui </w:t>
      </w:r>
      <w:r>
        <w:rPr>
          <w:rFonts w:ascii="Arial" w:eastAsia="Arial" w:hAnsi="Arial" w:cs="Arial"/>
          <w:b/>
          <w:bCs/>
        </w:rPr>
        <w:t>est</w:t>
      </w:r>
      <w:r>
        <w:rPr>
          <w:rFonts w:ascii="Arial" w:eastAsia="Arial" w:hAnsi="Arial" w:cs="Arial"/>
          <w:b/>
          <w:bCs/>
          <w:color w:val="000000"/>
        </w:rPr>
        <w:t xml:space="preserve"> demandé de joindre sa propre facture en page 2.</w:t>
      </w:r>
    </w:p>
    <w:p w14:paraId="40109949" w14:textId="77777777" w:rsidR="0043029D" w:rsidRDefault="0043029D">
      <w:pPr>
        <w:rPr>
          <w:rFonts w:ascii="Arial" w:eastAsia="Arial" w:hAnsi="Arial" w:cs="Arial"/>
        </w:rPr>
      </w:pPr>
    </w:p>
    <w:p w14:paraId="57D56EDE" w14:textId="77777777" w:rsidR="0043029D" w:rsidRDefault="00EF2F31">
      <w:pPr>
        <w:rPr>
          <w:rFonts w:ascii="Arial" w:eastAsia="Arial" w:hAnsi="Arial" w:cs="Arial"/>
        </w:rPr>
      </w:pPr>
      <w:r>
        <w:rPr>
          <w:rFonts w:ascii="Arial" w:eastAsia="Arial" w:hAnsi="Arial" w:cs="Arial"/>
        </w:rPr>
        <w:t>ATTENTION : Outre les mentions légales obligatoires les factures devront comporter le N° du marché (format UB</w:t>
      </w:r>
      <w:proofErr w:type="gramStart"/>
      <w:r>
        <w:rPr>
          <w:rFonts w:ascii="Arial" w:eastAsia="Arial" w:hAnsi="Arial" w:cs="Arial"/>
        </w:rPr>
        <w:t> :…</w:t>
      </w:r>
      <w:proofErr w:type="gramEnd"/>
      <w:r>
        <w:rPr>
          <w:rFonts w:ascii="Arial" w:eastAsia="Arial" w:hAnsi="Arial" w:cs="Arial"/>
        </w:rPr>
        <w:t>..) et le N° d’engagement financier (format : 45……) transmis par la composante émettrice de la commande.</w:t>
      </w:r>
    </w:p>
    <w:p w14:paraId="320B2353" w14:textId="77777777" w:rsidR="0043029D" w:rsidRDefault="0043029D">
      <w:pPr>
        <w:pBdr>
          <w:top w:val="nil"/>
          <w:left w:val="nil"/>
          <w:bottom w:val="nil"/>
          <w:right w:val="nil"/>
          <w:between w:val="nil"/>
        </w:pBdr>
        <w:spacing w:before="60"/>
        <w:jc w:val="both"/>
        <w:rPr>
          <w:rFonts w:ascii="Arial" w:eastAsia="Arial" w:hAnsi="Arial" w:cs="Arial"/>
          <w:color w:val="000000"/>
        </w:rPr>
      </w:pPr>
    </w:p>
    <w:p w14:paraId="7056F779" w14:textId="77777777" w:rsidR="0043029D" w:rsidRDefault="00EF2F31">
      <w:pPr>
        <w:pBdr>
          <w:top w:val="nil"/>
          <w:left w:val="nil"/>
          <w:bottom w:val="nil"/>
          <w:right w:val="nil"/>
          <w:between w:val="nil"/>
        </w:pBdr>
        <w:spacing w:before="60"/>
        <w:jc w:val="both"/>
        <w:rPr>
          <w:rFonts w:ascii="Arial" w:eastAsia="Arial" w:hAnsi="Arial" w:cs="Arial"/>
          <w:b/>
          <w:bCs/>
          <w:color w:val="000000"/>
        </w:rPr>
      </w:pPr>
      <w:r>
        <w:rPr>
          <w:rFonts w:ascii="Arial" w:eastAsia="Arial" w:hAnsi="Arial" w:cs="Arial"/>
          <w:b/>
          <w:bCs/>
          <w:color w:val="000000"/>
        </w:rPr>
        <w:t xml:space="preserve">Outre les mentions légales les factures </w:t>
      </w:r>
      <w:hyperlink r:id="rId8">
        <w:r>
          <w:rPr>
            <w:rFonts w:ascii="Arial" w:eastAsia="Arial" w:hAnsi="Arial" w:cs="Arial"/>
            <w:color w:val="0000FF"/>
            <w:u w:val="single"/>
          </w:rPr>
          <w:t>http://www.legifrance.gouv.fr/affichCodeArticle.do?idArticle=LEGIARTI000006294509&amp;cidTexte=LEGITEXT000006069569&amp;dateTexte=20080415&amp;fastPos=2&amp;fastReqId=1650309375&amp;oldAction=rechCodeArticle</w:t>
        </w:r>
      </w:hyperlink>
      <w:r>
        <w:rPr>
          <w:rFonts w:ascii="Arial" w:eastAsia="Arial" w:hAnsi="Arial" w:cs="Arial"/>
          <w:color w:val="000000"/>
        </w:rPr>
        <w:t xml:space="preserve"> </w:t>
      </w:r>
      <w:r>
        <w:rPr>
          <w:rFonts w:ascii="Arial" w:eastAsia="Arial" w:hAnsi="Arial" w:cs="Arial"/>
          <w:b/>
          <w:bCs/>
          <w:color w:val="000000"/>
        </w:rPr>
        <w:t xml:space="preserve">devront comporter OBLIGATOIREMENT LE N° DU MARCHE ET LE N°BON DE COMMANDE ETABLI PAR L’UNIVERSITE </w:t>
      </w:r>
    </w:p>
    <w:p w14:paraId="5360D25E"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44735244"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Mode de règlement</w:t>
      </w:r>
    </w:p>
    <w:p w14:paraId="1727C6AF"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6BFDE217"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Le mode de règlement est le virement avec paiement à 30 jours maximum, dans les conditions fixées par l’article R. 2192-10 et suivants du Code de la commande publique.</w:t>
      </w:r>
    </w:p>
    <w:p w14:paraId="05D7873E"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La monnaie de compte du marché est la même pour toutes les parties prenantes : l’euro.</w:t>
      </w:r>
    </w:p>
    <w:p w14:paraId="386C04CE"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 xml:space="preserve">En cas de dépassement du délai de paiement, l'Université s’engage à verser au Titulaire des intérêts moratoires ainsi qu’une indemnité forfaitaire pour frais de recouvrement d’un montant de quarante euros. </w:t>
      </w:r>
    </w:p>
    <w:p w14:paraId="23011DEB"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Le taux de ces intérêts est égal au taux d'intérêt de la principale facilité de refinancement appliquée par la Banque centrale européenne à son opération de refinancement principal la plus récente effectuée avant le premier jour de calendrier du semestre de l'année civile au cours duquel les intérêts moratoires ont commencé à courir, majoré de huit points.</w:t>
      </w:r>
    </w:p>
    <w:p w14:paraId="7CE573FE" w14:textId="77777777" w:rsidR="0043029D" w:rsidRDefault="00EF2F31">
      <w:pPr>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Les intérêts moratoires et l'indemnité forfaitaire pour frais de recouvrement sont payés dans un délai de quarante-cinq jours suivant la mise en paiement du principal.</w:t>
      </w:r>
    </w:p>
    <w:p w14:paraId="099FDD40" w14:textId="77777777" w:rsidR="0043029D" w:rsidRDefault="0043029D">
      <w:pPr>
        <w:widowControl w:val="0"/>
        <w:pBdr>
          <w:top w:val="nil"/>
          <w:left w:val="nil"/>
          <w:bottom w:val="nil"/>
          <w:right w:val="nil"/>
          <w:between w:val="nil"/>
        </w:pBdr>
        <w:spacing w:before="60"/>
        <w:jc w:val="both"/>
        <w:rPr>
          <w:rFonts w:ascii="Arial" w:eastAsia="Arial" w:hAnsi="Arial" w:cs="Arial"/>
        </w:rPr>
      </w:pPr>
    </w:p>
    <w:p w14:paraId="54F78B08" w14:textId="77777777" w:rsidR="0043029D" w:rsidRDefault="00EF2F31">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Pour les Titulaires non établis en France, le règlement s’effectue par virement à l’étranger, sauf lorsque le Titulaire dispose d’un compte courant ouvert dans un établissement bancaire implanté sur le territoire français.</w:t>
      </w:r>
    </w:p>
    <w:p w14:paraId="379DA73F" w14:textId="77777777" w:rsidR="0043029D" w:rsidRDefault="0043029D">
      <w:pPr>
        <w:pBdr>
          <w:top w:val="nil"/>
          <w:left w:val="nil"/>
          <w:bottom w:val="nil"/>
          <w:right w:val="nil"/>
          <w:between w:val="nil"/>
        </w:pBdr>
        <w:ind w:firstLine="284"/>
        <w:jc w:val="both"/>
        <w:rPr>
          <w:rFonts w:ascii="Arial" w:eastAsia="Arial" w:hAnsi="Arial" w:cs="Arial"/>
          <w:color w:val="000000"/>
        </w:rPr>
      </w:pPr>
    </w:p>
    <w:p w14:paraId="3625E099" w14:textId="77777777" w:rsidR="0043029D" w:rsidRDefault="00EF2F31">
      <w:pPr>
        <w:widowControl w:val="0"/>
        <w:pBdr>
          <w:top w:val="nil"/>
          <w:left w:val="nil"/>
          <w:bottom w:val="nil"/>
          <w:right w:val="nil"/>
          <w:between w:val="nil"/>
        </w:pBdr>
        <w:tabs>
          <w:tab w:val="left" w:pos="720"/>
        </w:tabs>
        <w:spacing w:before="60"/>
        <w:jc w:val="both"/>
        <w:rPr>
          <w:rFonts w:ascii="Arial" w:eastAsia="Arial" w:hAnsi="Arial" w:cs="Arial"/>
          <w:color w:val="000000"/>
        </w:rPr>
      </w:pPr>
      <w:r>
        <w:rPr>
          <w:rFonts w:ascii="Arial" w:eastAsia="Arial" w:hAnsi="Arial" w:cs="Arial"/>
          <w:color w:val="000000"/>
        </w:rPr>
        <w:t>Si le Titulaire est établi dans un autre pays de l’Union Européenne sans avoir d’établissement en France, il facture ses prestations hors T.V.A. et a droit à ce que l’administration lui communique un numéro d’identification fiscal.</w:t>
      </w:r>
    </w:p>
    <w:p w14:paraId="662616B6" w14:textId="77777777" w:rsidR="0043029D" w:rsidRDefault="0043029D">
      <w:pPr>
        <w:rPr>
          <w:rFonts w:ascii="Arial" w:eastAsia="Arial" w:hAnsi="Arial" w:cs="Arial"/>
          <w:u w:val="single"/>
        </w:rPr>
      </w:pPr>
    </w:p>
    <w:p w14:paraId="5E4228BF"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Droit, langue</w:t>
      </w:r>
    </w:p>
    <w:p w14:paraId="2B21FF0E" w14:textId="77777777" w:rsidR="0043029D" w:rsidRDefault="0043029D">
      <w:pPr>
        <w:pBdr>
          <w:top w:val="nil"/>
          <w:left w:val="nil"/>
          <w:bottom w:val="nil"/>
          <w:right w:val="nil"/>
          <w:between w:val="nil"/>
        </w:pBdr>
        <w:spacing w:before="60"/>
        <w:jc w:val="both"/>
        <w:rPr>
          <w:rFonts w:ascii="Arial" w:eastAsia="Arial" w:hAnsi="Arial" w:cs="Arial"/>
          <w:color w:val="000000"/>
          <w:sz w:val="22"/>
          <w:szCs w:val="22"/>
        </w:rPr>
      </w:pPr>
    </w:p>
    <w:p w14:paraId="5242837E" w14:textId="77777777" w:rsidR="0043029D" w:rsidRDefault="00EF2F31">
      <w:pPr>
        <w:widowControl w:val="0"/>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 xml:space="preserve">En cas de litige, le droit français est seul applicable. Les tribunaux français sont seuls compétents. Instance chargée des procédures de recours &gt; Tribunal administratif de Dijon - 22 rue d'Assas - 21000 Dijon – tél. 03 80 73 91 00 – télécopie : 03 80 73 39 89. </w:t>
      </w:r>
    </w:p>
    <w:p w14:paraId="5CBB5695" w14:textId="77777777" w:rsidR="0043029D" w:rsidRDefault="00EF2F31">
      <w:pPr>
        <w:widowControl w:val="0"/>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 xml:space="preserve">Organe chargé des procédures de médiations &gt; CCIRA-DRASS - immeuble Le Saxe - 119 avenue maréchal de Saxe - 69427 Lyon cedex 3. </w:t>
      </w:r>
    </w:p>
    <w:p w14:paraId="19F57BDB"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 xml:space="preserve">Service auprès duquel des renseignements peuvent être obtenus concernant l'introduction des recours &gt; Greffe du tribunal administratif de Dijon - 22 rue d'Assas - 21000 Dijon – tél. 03 80 73 91 00 – télécopie : 03 80 73 39 89. </w:t>
      </w:r>
    </w:p>
    <w:p w14:paraId="799D3F58" w14:textId="77777777" w:rsidR="0043029D" w:rsidRDefault="0043029D">
      <w:pPr>
        <w:pBdr>
          <w:top w:val="nil"/>
          <w:left w:val="nil"/>
          <w:bottom w:val="nil"/>
          <w:right w:val="nil"/>
          <w:between w:val="nil"/>
        </w:pBdr>
        <w:spacing w:before="60"/>
        <w:ind w:firstLine="284"/>
        <w:jc w:val="both"/>
        <w:rPr>
          <w:rFonts w:ascii="Arial" w:eastAsia="Arial" w:hAnsi="Arial" w:cs="Arial"/>
          <w:color w:val="000000"/>
        </w:rPr>
      </w:pPr>
    </w:p>
    <w:p w14:paraId="20941B6A"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Les correspondances relatives au marché sont rédigées en français.</w:t>
      </w:r>
    </w:p>
    <w:p w14:paraId="6CEC8281" w14:textId="77777777" w:rsidR="0043029D" w:rsidRDefault="0043029D">
      <w:pPr>
        <w:pBdr>
          <w:top w:val="nil"/>
          <w:left w:val="nil"/>
          <w:bottom w:val="nil"/>
          <w:right w:val="nil"/>
          <w:between w:val="nil"/>
        </w:pBdr>
        <w:spacing w:before="60"/>
        <w:ind w:firstLine="284"/>
        <w:jc w:val="both"/>
        <w:rPr>
          <w:rFonts w:ascii="Arial" w:eastAsia="Arial" w:hAnsi="Arial" w:cs="Arial"/>
          <w:color w:val="000000"/>
          <w:sz w:val="22"/>
          <w:szCs w:val="22"/>
        </w:rPr>
      </w:pPr>
    </w:p>
    <w:p w14:paraId="48577644"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 xml:space="preserve"> Pénalités </w:t>
      </w:r>
    </w:p>
    <w:p w14:paraId="5E60DBA7" w14:textId="77777777" w:rsidR="0043029D" w:rsidRDefault="0043029D">
      <w:pPr>
        <w:rPr>
          <w:rFonts w:ascii="Arial" w:eastAsia="Arial" w:hAnsi="Arial" w:cs="Arial"/>
          <w:u w:val="single"/>
        </w:rPr>
      </w:pPr>
    </w:p>
    <w:p w14:paraId="44D78469" w14:textId="77777777" w:rsidR="0043029D" w:rsidRDefault="00EF2F31">
      <w:pPr>
        <w:pBdr>
          <w:top w:val="nil"/>
          <w:left w:val="nil"/>
          <w:bottom w:val="nil"/>
          <w:right w:val="nil"/>
          <w:between w:val="nil"/>
        </w:pBdr>
        <w:spacing w:before="60"/>
        <w:jc w:val="both"/>
        <w:rPr>
          <w:rFonts w:ascii="Arial" w:eastAsia="Arial" w:hAnsi="Arial" w:cs="Arial"/>
          <w:color w:val="000000"/>
        </w:rPr>
      </w:pPr>
      <w:r>
        <w:rPr>
          <w:rFonts w:ascii="Arial" w:eastAsia="Arial" w:hAnsi="Arial" w:cs="Arial"/>
          <w:b/>
          <w:bCs/>
          <w:color w:val="000000"/>
        </w:rPr>
        <w:t>Dispositions communes :</w:t>
      </w:r>
    </w:p>
    <w:p w14:paraId="1AFF9BD2" w14:textId="77777777" w:rsidR="0043029D" w:rsidRDefault="0043029D">
      <w:pPr>
        <w:pBdr>
          <w:top w:val="nil"/>
          <w:left w:val="nil"/>
          <w:bottom w:val="nil"/>
          <w:right w:val="nil"/>
          <w:between w:val="nil"/>
        </w:pBdr>
        <w:spacing w:before="60"/>
        <w:jc w:val="both"/>
        <w:rPr>
          <w:rFonts w:ascii="Arial" w:eastAsia="Arial" w:hAnsi="Arial" w:cs="Arial"/>
          <w:color w:val="000000"/>
        </w:rPr>
      </w:pPr>
    </w:p>
    <w:p w14:paraId="5B097B70"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Par dérogation à l’article 14.1.3 du CCAG-FCS les pénalités seront dues y compris lorsqu’elles sont inférieures à 1000 € HT</w:t>
      </w:r>
    </w:p>
    <w:p w14:paraId="15D161B7"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 xml:space="preserve"> Néanmoins, en tout état de cause, le montant de la pénalité ne peut être supérieur à 60% du prix du marché, tel que fixé à l’article 18 du présent document.</w:t>
      </w:r>
    </w:p>
    <w:p w14:paraId="1C9E5DC8" w14:textId="77777777" w:rsidR="0043029D" w:rsidRDefault="0043029D">
      <w:pPr>
        <w:pBdr>
          <w:top w:val="nil"/>
          <w:left w:val="nil"/>
          <w:bottom w:val="nil"/>
          <w:right w:val="nil"/>
          <w:between w:val="nil"/>
        </w:pBdr>
        <w:spacing w:before="60"/>
        <w:ind w:firstLine="284"/>
        <w:jc w:val="both"/>
        <w:rPr>
          <w:rFonts w:ascii="Arial" w:eastAsia="Arial" w:hAnsi="Arial" w:cs="Arial"/>
          <w:color w:val="000000"/>
          <w:sz w:val="22"/>
          <w:szCs w:val="22"/>
        </w:rPr>
      </w:pPr>
    </w:p>
    <w:p w14:paraId="02809342" w14:textId="77777777" w:rsidR="0043029D" w:rsidRDefault="0043029D">
      <w:pPr>
        <w:rPr>
          <w:rFonts w:ascii="Arial" w:eastAsia="Arial" w:hAnsi="Arial" w:cs="Arial"/>
          <w:u w:val="single"/>
        </w:rPr>
      </w:pPr>
    </w:p>
    <w:p w14:paraId="199DF709" w14:textId="77777777" w:rsidR="0043029D" w:rsidRDefault="00EF2F31">
      <w:pPr>
        <w:numPr>
          <w:ilvl w:val="1"/>
          <w:numId w:val="1"/>
        </w:numPr>
        <w:rPr>
          <w:rFonts w:ascii="Arial" w:eastAsia="Arial" w:hAnsi="Arial" w:cs="Arial"/>
          <w:u w:val="single"/>
        </w:rPr>
      </w:pPr>
      <w:r>
        <w:rPr>
          <w:rFonts w:ascii="Arial" w:eastAsia="Arial" w:hAnsi="Arial" w:cs="Arial"/>
          <w:b/>
          <w:bCs/>
          <w:u w:val="single"/>
        </w:rPr>
        <w:t>Pénalités de retard</w:t>
      </w:r>
    </w:p>
    <w:p w14:paraId="5C1AE69E" w14:textId="77777777" w:rsidR="0043029D" w:rsidRDefault="0043029D">
      <w:pPr>
        <w:rPr>
          <w:rFonts w:ascii="Arial" w:eastAsia="Arial" w:hAnsi="Arial" w:cs="Arial"/>
          <w:u w:val="single"/>
        </w:rPr>
      </w:pPr>
    </w:p>
    <w:p w14:paraId="0F0E1DC8"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Par dérogation à l’article 14 du CCAG « fournitures courantes et services », si le délai maximum de réalisation des prestations sur lequel le Titulaire s’est engagé est dépassé, l’Université se réserve la possibilité de lui appliquer, sans mise en demeure préalable, une pénalité calculée par application de la formule suivante :</w:t>
      </w:r>
    </w:p>
    <w:p w14:paraId="2B994817" w14:textId="77777777" w:rsidR="0043029D" w:rsidRDefault="0043029D">
      <w:pPr>
        <w:pBdr>
          <w:top w:val="nil"/>
          <w:left w:val="nil"/>
          <w:bottom w:val="nil"/>
          <w:right w:val="nil"/>
          <w:between w:val="nil"/>
        </w:pBdr>
        <w:spacing w:before="60"/>
        <w:jc w:val="both"/>
        <w:rPr>
          <w:rFonts w:ascii="Arial" w:eastAsia="Arial" w:hAnsi="Arial" w:cs="Arial"/>
          <w:color w:val="000000"/>
        </w:rPr>
      </w:pPr>
    </w:p>
    <w:p w14:paraId="326F6A4E" w14:textId="77777777" w:rsidR="0043029D" w:rsidRDefault="00EF2F31">
      <w:pPr>
        <w:pBdr>
          <w:top w:val="nil"/>
          <w:left w:val="nil"/>
          <w:bottom w:val="nil"/>
          <w:right w:val="nil"/>
          <w:between w:val="nil"/>
        </w:pBdr>
        <w:spacing w:before="60"/>
        <w:ind w:firstLine="284"/>
        <w:jc w:val="both"/>
        <w:rPr>
          <w:rFonts w:ascii="Arial" w:eastAsia="Arial" w:hAnsi="Arial" w:cs="Arial"/>
          <w:color w:val="000000"/>
          <w:u w:val="single"/>
        </w:rPr>
      </w:pPr>
      <w:r>
        <w:rPr>
          <w:rFonts w:ascii="Arial" w:eastAsia="Arial" w:hAnsi="Arial" w:cs="Arial"/>
          <w:color w:val="000000"/>
        </w:rPr>
        <w:tab/>
        <w:t xml:space="preserve">     P = </w:t>
      </w:r>
      <w:r>
        <w:rPr>
          <w:rFonts w:ascii="Arial" w:eastAsia="Arial" w:hAnsi="Arial" w:cs="Arial"/>
          <w:color w:val="000000"/>
          <w:u w:val="single"/>
        </w:rPr>
        <w:t>V x R</w:t>
      </w:r>
      <w:r>
        <w:rPr>
          <w:rFonts w:ascii="Arial" w:eastAsia="Arial" w:hAnsi="Arial" w:cs="Arial"/>
          <w:color w:val="000000"/>
        </w:rPr>
        <w:t>, dans laquelle :</w:t>
      </w:r>
    </w:p>
    <w:p w14:paraId="774E04E7" w14:textId="77777777" w:rsidR="0043029D" w:rsidRDefault="00EF2F31">
      <w:pPr>
        <w:pBdr>
          <w:top w:val="nil"/>
          <w:left w:val="nil"/>
          <w:bottom w:val="nil"/>
          <w:right w:val="nil"/>
          <w:between w:val="nil"/>
        </w:pBdr>
        <w:spacing w:before="60"/>
        <w:ind w:firstLine="284"/>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t xml:space="preserve"> 500    </w:t>
      </w:r>
    </w:p>
    <w:p w14:paraId="071F1891" w14:textId="77777777" w:rsidR="0043029D" w:rsidRDefault="0043029D">
      <w:pPr>
        <w:pBdr>
          <w:top w:val="nil"/>
          <w:left w:val="nil"/>
          <w:bottom w:val="nil"/>
          <w:right w:val="nil"/>
          <w:between w:val="nil"/>
        </w:pBdr>
        <w:spacing w:before="60"/>
        <w:ind w:firstLine="284"/>
        <w:jc w:val="both"/>
        <w:rPr>
          <w:rFonts w:ascii="Arial" w:eastAsia="Arial" w:hAnsi="Arial" w:cs="Arial"/>
          <w:color w:val="000000"/>
        </w:rPr>
      </w:pPr>
    </w:p>
    <w:p w14:paraId="4EFE35E3" w14:textId="77777777" w:rsidR="0043029D" w:rsidRDefault="00EF2F31">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 = le montant de la pénalité ;</w:t>
      </w:r>
    </w:p>
    <w:p w14:paraId="09661CAF" w14:textId="77777777" w:rsidR="0043029D" w:rsidRDefault="00EF2F31">
      <w:pPr>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V= la valeur des prestations sur laquelle est calculée la pénalité, cette valeur étant égale à la valeur de règlement de la partie des prestations en retard ou de l’ensemble des prestations si le retard d’exécution d’une partie rend l’ensemble inutilisable ;</w:t>
      </w:r>
    </w:p>
    <w:p w14:paraId="2D672989" w14:textId="77777777" w:rsidR="0043029D" w:rsidRDefault="00EF2F31">
      <w:pPr>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R= le nombre de jours calendaires de retard.</w:t>
      </w:r>
    </w:p>
    <w:p w14:paraId="69B13CF1" w14:textId="77777777" w:rsidR="0043029D" w:rsidRDefault="0043029D">
      <w:pPr>
        <w:pBdr>
          <w:top w:val="nil"/>
          <w:left w:val="nil"/>
          <w:bottom w:val="nil"/>
          <w:right w:val="nil"/>
          <w:between w:val="nil"/>
        </w:pBdr>
        <w:spacing w:before="60"/>
        <w:jc w:val="both"/>
        <w:rPr>
          <w:rFonts w:ascii="Arial" w:eastAsia="Arial" w:hAnsi="Arial" w:cs="Arial"/>
          <w:color w:val="000000"/>
        </w:rPr>
      </w:pPr>
    </w:p>
    <w:p w14:paraId="4F7BD107" w14:textId="77777777" w:rsidR="0043029D" w:rsidRDefault="00EF2F31">
      <w:pPr>
        <w:numPr>
          <w:ilvl w:val="1"/>
          <w:numId w:val="1"/>
        </w:numPr>
        <w:rPr>
          <w:rFonts w:ascii="Arial" w:eastAsia="Arial" w:hAnsi="Arial" w:cs="Arial"/>
          <w:u w:val="single"/>
        </w:rPr>
      </w:pPr>
      <w:r>
        <w:rPr>
          <w:rFonts w:ascii="Arial" w:eastAsia="Arial" w:hAnsi="Arial" w:cs="Arial"/>
          <w:b/>
          <w:bCs/>
          <w:u w:val="single"/>
        </w:rPr>
        <w:t xml:space="preserve">Pénalités pour </w:t>
      </w:r>
      <w:proofErr w:type="spellStart"/>
      <w:r>
        <w:rPr>
          <w:rFonts w:ascii="Arial" w:eastAsia="Arial" w:hAnsi="Arial" w:cs="Arial"/>
          <w:b/>
          <w:bCs/>
          <w:u w:val="single"/>
        </w:rPr>
        <w:t>non respect</w:t>
      </w:r>
      <w:proofErr w:type="spellEnd"/>
      <w:r>
        <w:rPr>
          <w:rFonts w:ascii="Arial" w:eastAsia="Arial" w:hAnsi="Arial" w:cs="Arial"/>
          <w:b/>
          <w:bCs/>
          <w:u w:val="single"/>
        </w:rPr>
        <w:t xml:space="preserve"> du code du travail :</w:t>
      </w:r>
    </w:p>
    <w:p w14:paraId="5C0ECD76" w14:textId="77777777" w:rsidR="0043029D" w:rsidRDefault="00EF2F31">
      <w:pPr>
        <w:pBdr>
          <w:top w:val="nil"/>
          <w:left w:val="nil"/>
          <w:bottom w:val="nil"/>
          <w:right w:val="nil"/>
          <w:between w:val="nil"/>
        </w:pBdr>
        <w:shd w:val="clear" w:color="auto" w:fill="FFFFFF"/>
        <w:spacing w:before="280" w:after="280"/>
        <w:rPr>
          <w:rFonts w:ascii="Arial" w:eastAsia="Arial" w:hAnsi="Arial" w:cs="Arial"/>
          <w:color w:val="000000"/>
        </w:rPr>
      </w:pPr>
      <w:r>
        <w:rPr>
          <w:rFonts w:ascii="Arial" w:eastAsia="Arial" w:hAnsi="Arial" w:cs="Arial"/>
          <w:color w:val="000000"/>
        </w:rPr>
        <w:t xml:space="preserve">Des pénalités peuvent être infligées au cocontractant s'il ne s'acquitte pas des formalités mentionnées aux articles L. 8221-3 à L. 8221-5 du code du travail. Le montant des pénalités est, au plus, égal à 10 % du montant du contrat et ne peut excéder celui des amendes encourues en application des articles L. 8224-1, L. 8224-2 et L. 8224-5. </w:t>
      </w:r>
    </w:p>
    <w:p w14:paraId="3EED127E" w14:textId="77777777" w:rsidR="0043029D" w:rsidRDefault="00EF2F31">
      <w:pPr>
        <w:numPr>
          <w:ilvl w:val="1"/>
          <w:numId w:val="1"/>
        </w:numPr>
        <w:rPr>
          <w:rFonts w:ascii="Arial" w:eastAsia="Arial" w:hAnsi="Arial" w:cs="Arial"/>
          <w:u w:val="single"/>
        </w:rPr>
      </w:pPr>
      <w:r>
        <w:rPr>
          <w:rFonts w:ascii="Arial" w:eastAsia="Arial" w:hAnsi="Arial" w:cs="Arial"/>
          <w:b/>
          <w:bCs/>
          <w:u w:val="single"/>
        </w:rPr>
        <w:t>Autres pénalités :</w:t>
      </w:r>
    </w:p>
    <w:p w14:paraId="27EB3175" w14:textId="77777777" w:rsidR="0043029D" w:rsidRDefault="00EF2F31">
      <w:pPr>
        <w:pBdr>
          <w:top w:val="nil"/>
          <w:left w:val="nil"/>
          <w:bottom w:val="nil"/>
          <w:right w:val="nil"/>
          <w:between w:val="nil"/>
        </w:pBdr>
        <w:shd w:val="clear" w:color="auto" w:fill="FFFFFF"/>
        <w:spacing w:before="280" w:after="280"/>
        <w:rPr>
          <w:rFonts w:ascii="Arial" w:eastAsia="Arial" w:hAnsi="Arial" w:cs="Arial"/>
          <w:color w:val="000000"/>
        </w:rPr>
      </w:pPr>
      <w:bookmarkStart w:id="9" w:name="_heading=h.4rd1ql55fnoo" w:colFirst="0" w:colLast="0"/>
      <w:bookmarkEnd w:id="9"/>
      <w:r>
        <w:rPr>
          <w:rFonts w:ascii="Arial" w:eastAsia="Arial" w:hAnsi="Arial" w:cs="Arial"/>
          <w:color w:val="000000"/>
        </w:rPr>
        <w:t>Pour tous les autres manquements aux obligations contractuelles le Titulaire encourt une pénalité égale à 100€ par jour de retard dans la résolution du manquement.</w:t>
      </w:r>
    </w:p>
    <w:p w14:paraId="04D52C80"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Résiliations</w:t>
      </w:r>
    </w:p>
    <w:p w14:paraId="0118D98F" w14:textId="77777777" w:rsidR="0043029D" w:rsidRDefault="0043029D">
      <w:pPr>
        <w:ind w:left="360"/>
        <w:rPr>
          <w:rFonts w:ascii="Arial" w:eastAsia="Arial" w:hAnsi="Arial" w:cs="Arial"/>
          <w:u w:val="single"/>
        </w:rPr>
      </w:pPr>
    </w:p>
    <w:p w14:paraId="315EF920" w14:textId="77777777" w:rsidR="0043029D" w:rsidRDefault="00EF2F31">
      <w:pPr>
        <w:ind w:left="-5"/>
        <w:jc w:val="both"/>
        <w:rPr>
          <w:rFonts w:ascii="Arial" w:eastAsia="Arial" w:hAnsi="Arial" w:cs="Arial"/>
        </w:rPr>
      </w:pPr>
      <w:r>
        <w:rPr>
          <w:rFonts w:ascii="Arial" w:eastAsia="Arial" w:hAnsi="Arial" w:cs="Arial"/>
        </w:rPr>
        <w:t>Les dispositions du chapitre 7 du CCAG FCS s’appliquent.</w:t>
      </w:r>
    </w:p>
    <w:p w14:paraId="2388009E" w14:textId="77777777" w:rsidR="0043029D" w:rsidRDefault="0043029D">
      <w:pPr>
        <w:ind w:left="-5"/>
        <w:jc w:val="both"/>
        <w:rPr>
          <w:rFonts w:ascii="Arial" w:eastAsia="Arial" w:hAnsi="Arial" w:cs="Arial"/>
        </w:rPr>
      </w:pPr>
    </w:p>
    <w:p w14:paraId="338C7106" w14:textId="77777777" w:rsidR="0043029D" w:rsidRDefault="0043029D">
      <w:pPr>
        <w:ind w:left="-5"/>
        <w:jc w:val="both"/>
        <w:rPr>
          <w:rFonts w:ascii="Arial" w:eastAsia="Arial" w:hAnsi="Arial" w:cs="Arial"/>
        </w:rPr>
      </w:pPr>
    </w:p>
    <w:p w14:paraId="2DD8B72E" w14:textId="77777777" w:rsidR="0043029D" w:rsidRDefault="00EF2F31">
      <w:pPr>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 xml:space="preserve"> Engagement</w:t>
      </w:r>
    </w:p>
    <w:p w14:paraId="6DF8202F" w14:textId="77777777" w:rsidR="0043029D" w:rsidRDefault="0043029D">
      <w:pPr>
        <w:jc w:val="both"/>
        <w:rPr>
          <w:rFonts w:ascii="Arial" w:eastAsia="Arial" w:hAnsi="Arial" w:cs="Arial"/>
          <w:sz w:val="22"/>
          <w:szCs w:val="22"/>
        </w:rPr>
      </w:pPr>
    </w:p>
    <w:tbl>
      <w:tblPr>
        <w:tblStyle w:val="a5"/>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87"/>
      </w:tblGrid>
      <w:tr w:rsidR="0043029D" w14:paraId="6AB97459" w14:textId="77777777">
        <w:tc>
          <w:tcPr>
            <w:tcW w:w="9287" w:type="dxa"/>
            <w:shd w:val="clear" w:color="auto" w:fill="FFFF00"/>
          </w:tcPr>
          <w:p w14:paraId="62F7A3AB" w14:textId="77777777" w:rsidR="0043029D" w:rsidRDefault="0043029D">
            <w:pPr>
              <w:jc w:val="center"/>
              <w:rPr>
                <w:rFonts w:ascii="Arial" w:eastAsia="Arial" w:hAnsi="Arial" w:cs="Arial"/>
              </w:rPr>
            </w:pPr>
          </w:p>
          <w:p w14:paraId="514ED1A1" w14:textId="77777777" w:rsidR="0043029D" w:rsidRDefault="00EF2F31">
            <w:pPr>
              <w:jc w:val="center"/>
              <w:rPr>
                <w:rFonts w:ascii="Arial" w:eastAsia="Arial" w:hAnsi="Arial" w:cs="Arial"/>
                <w:sz w:val="22"/>
                <w:szCs w:val="22"/>
              </w:rPr>
            </w:pPr>
            <w:r>
              <w:rPr>
                <w:rFonts w:ascii="Arial" w:eastAsia="Arial" w:hAnsi="Arial" w:cs="Arial"/>
                <w:b/>
                <w:bCs/>
              </w:rPr>
              <w:t xml:space="preserve">PARTIE C A COMPLETER PAR LE CANDIDAT </w:t>
            </w:r>
            <w:r>
              <w:rPr>
                <w:rFonts w:ascii="Arial" w:eastAsia="Arial" w:hAnsi="Arial" w:cs="Arial"/>
                <w:b/>
                <w:bCs/>
                <w:sz w:val="22"/>
                <w:szCs w:val="22"/>
              </w:rPr>
              <w:t>LOT n° …</w:t>
            </w:r>
          </w:p>
          <w:p w14:paraId="57CCE6A7" w14:textId="77777777" w:rsidR="0043029D" w:rsidRDefault="0043029D">
            <w:pPr>
              <w:rPr>
                <w:rFonts w:ascii="Arial" w:eastAsia="Arial" w:hAnsi="Arial" w:cs="Arial"/>
              </w:rPr>
            </w:pPr>
          </w:p>
        </w:tc>
      </w:tr>
      <w:tr w:rsidR="0043029D" w14:paraId="69BA3128" w14:textId="77777777">
        <w:tc>
          <w:tcPr>
            <w:tcW w:w="9287" w:type="dxa"/>
          </w:tcPr>
          <w:p w14:paraId="67B178CF" w14:textId="77777777" w:rsidR="0043029D" w:rsidRDefault="00EF2F31">
            <w:pPr>
              <w:jc w:val="both"/>
              <w:rPr>
                <w:rFonts w:ascii="Arial" w:eastAsia="Arial" w:hAnsi="Arial" w:cs="Arial"/>
              </w:rPr>
            </w:pPr>
            <w:r>
              <w:rPr>
                <w:rFonts w:ascii="Arial" w:eastAsia="Arial" w:hAnsi="Arial" w:cs="Arial"/>
              </w:rPr>
              <w:t>Après avoir pris connaissance du présent document et des pièces qui y sont mentionnées :</w:t>
            </w:r>
          </w:p>
          <w:p w14:paraId="1E748E6B" w14:textId="77777777" w:rsidR="0043029D" w:rsidRDefault="0043029D">
            <w:pPr>
              <w:ind w:firstLine="284"/>
              <w:jc w:val="both"/>
              <w:rPr>
                <w:rFonts w:ascii="Arial" w:eastAsia="Arial" w:hAnsi="Arial" w:cs="Arial"/>
              </w:rPr>
            </w:pPr>
          </w:p>
          <w:p w14:paraId="788863F4" w14:textId="77777777" w:rsidR="0043029D" w:rsidRDefault="00EF2F31">
            <w:pPr>
              <w:numPr>
                <w:ilvl w:val="0"/>
                <w:numId w:val="6"/>
              </w:numPr>
              <w:ind w:hanging="435"/>
              <w:jc w:val="both"/>
              <w:rPr>
                <w:rFonts w:ascii="Arial" w:eastAsia="Arial" w:hAnsi="Arial" w:cs="Arial"/>
              </w:rPr>
            </w:pPr>
            <w:r>
              <w:rPr>
                <w:rFonts w:ascii="Arial" w:eastAsia="Arial" w:hAnsi="Arial" w:cs="Arial"/>
              </w:rPr>
              <w:t>J’atteste sur l’honneur n’entrer dans aucun des cas mentionnés aux articles L. 2141-2 à L. 2141-14 du Code de la commande publique ;</w:t>
            </w:r>
          </w:p>
          <w:p w14:paraId="236F739D" w14:textId="77777777" w:rsidR="0043029D" w:rsidRDefault="0043029D">
            <w:pPr>
              <w:tabs>
                <w:tab w:val="left" w:pos="2940"/>
              </w:tabs>
              <w:ind w:left="284"/>
              <w:jc w:val="both"/>
              <w:rPr>
                <w:rFonts w:ascii="Arial" w:eastAsia="Arial" w:hAnsi="Arial" w:cs="Arial"/>
              </w:rPr>
            </w:pPr>
          </w:p>
          <w:p w14:paraId="05B31E23" w14:textId="77777777" w:rsidR="0043029D" w:rsidRDefault="00EF2F31">
            <w:pPr>
              <w:numPr>
                <w:ilvl w:val="0"/>
                <w:numId w:val="6"/>
              </w:numPr>
              <w:ind w:hanging="435"/>
              <w:jc w:val="both"/>
              <w:rPr>
                <w:rFonts w:ascii="Arial" w:eastAsia="Arial" w:hAnsi="Arial" w:cs="Arial"/>
              </w:rPr>
            </w:pPr>
            <w:r>
              <w:rPr>
                <w:rFonts w:ascii="Arial" w:eastAsia="Arial" w:hAnsi="Arial" w:cs="Arial"/>
              </w:rPr>
              <w:t xml:space="preserve"> Je m'engage, sur la base des informations transmises dans l’annexe financière BPU</w:t>
            </w:r>
          </w:p>
          <w:p w14:paraId="4397DEDC" w14:textId="77777777" w:rsidR="0043029D" w:rsidRDefault="0043029D">
            <w:pPr>
              <w:jc w:val="both"/>
              <w:rPr>
                <w:rFonts w:ascii="Arial" w:eastAsia="Arial" w:hAnsi="Arial" w:cs="Arial"/>
                <w:highlight w:val="yellow"/>
              </w:rPr>
            </w:pPr>
          </w:p>
          <w:p w14:paraId="344D75F7" w14:textId="71DB64BA" w:rsidR="0043029D" w:rsidRDefault="00EF2F31">
            <w:pPr>
              <w:spacing w:after="200" w:line="276" w:lineRule="auto"/>
              <w:rPr>
                <w:rFonts w:ascii="Arial" w:eastAsia="Arial" w:hAnsi="Arial" w:cs="Arial"/>
              </w:rPr>
            </w:pPr>
            <w:r>
              <w:rPr>
                <w:rFonts w:ascii="Arial" w:eastAsia="Arial" w:hAnsi="Arial" w:cs="Arial"/>
              </w:rPr>
              <w:t xml:space="preserve">-  Je demande le versement d’une avance prévue à l’article </w:t>
            </w:r>
            <w:proofErr w:type="gramStart"/>
            <w:r>
              <w:rPr>
                <w:rFonts w:ascii="Arial" w:eastAsia="Arial" w:hAnsi="Arial" w:cs="Arial"/>
              </w:rPr>
              <w:t>12</w:t>
            </w:r>
            <w:r>
              <w:t xml:space="preserve">  </w:t>
            </w:r>
            <w:r>
              <w:rPr>
                <w:rFonts w:ascii="Arial" w:eastAsia="Arial" w:hAnsi="Arial" w:cs="Arial"/>
              </w:rPr>
              <w:t>-</w:t>
            </w:r>
            <w:proofErr w:type="gramEnd"/>
            <w:r>
              <w:rPr>
                <w:rFonts w:ascii="Arial" w:eastAsia="Arial" w:hAnsi="Arial" w:cs="Arial"/>
              </w:rPr>
              <w:t>1 du présent document :</w:t>
            </w:r>
          </w:p>
          <w:p w14:paraId="1AB3489E" w14:textId="77777777" w:rsidR="0043029D" w:rsidRDefault="00EF2F31">
            <w:pPr>
              <w:spacing w:after="200" w:line="276" w:lineRule="auto"/>
              <w:rPr>
                <w:rFonts w:ascii="Arial" w:eastAsia="Arial" w:hAnsi="Arial" w:cs="Arial"/>
              </w:rPr>
            </w:pPr>
            <w:r>
              <w:rPr>
                <w:rFonts w:ascii="Arial" w:eastAsia="Arial" w:hAnsi="Arial" w:cs="Arial"/>
              </w:rPr>
              <w:tab/>
            </w:r>
            <w:bookmarkStart w:id="10" w:name="bookmark=id.9irgj1hoyp17" w:colFirst="0" w:colLast="0"/>
            <w:bookmarkEnd w:id="10"/>
            <w:r>
              <w:rPr>
                <w:rFonts w:ascii="Arial" w:eastAsia="Arial" w:hAnsi="Arial" w:cs="Arial"/>
                <w:highlight w:val="yellow"/>
              </w:rPr>
              <w:t>☐</w:t>
            </w:r>
            <w:r>
              <w:rPr>
                <w:rFonts w:ascii="Arial" w:eastAsia="Arial" w:hAnsi="Arial" w:cs="Arial"/>
              </w:rPr>
              <w:t xml:space="preserve"> OUI </w:t>
            </w:r>
            <w:r>
              <w:rPr>
                <w:rFonts w:ascii="Arial" w:eastAsia="Arial" w:hAnsi="Arial" w:cs="Arial"/>
                <w:highlight w:val="yellow"/>
              </w:rPr>
              <w:t>☐</w:t>
            </w:r>
            <w:r>
              <w:rPr>
                <w:rFonts w:ascii="Arial" w:eastAsia="Arial" w:hAnsi="Arial" w:cs="Arial"/>
              </w:rPr>
              <w:t xml:space="preserve"> NON</w:t>
            </w:r>
          </w:p>
          <w:p w14:paraId="6AF59E9A" w14:textId="77777777" w:rsidR="0043029D" w:rsidRDefault="00EF2F31">
            <w:pPr>
              <w:rPr>
                <w:rFonts w:ascii="Arial" w:eastAsia="Arial" w:hAnsi="Arial" w:cs="Arial"/>
              </w:rPr>
            </w:pPr>
            <w:r>
              <w:rPr>
                <w:rFonts w:ascii="Arial" w:eastAsia="Arial" w:hAnsi="Arial" w:cs="Arial"/>
              </w:rPr>
              <w:t>Montant de l’avance demandée : …………</w:t>
            </w:r>
          </w:p>
          <w:p w14:paraId="6BD2658A" w14:textId="77777777" w:rsidR="0043029D" w:rsidRDefault="0043029D">
            <w:pPr>
              <w:rPr>
                <w:rFonts w:ascii="Arial" w:eastAsia="Arial" w:hAnsi="Arial" w:cs="Arial"/>
              </w:rPr>
            </w:pPr>
          </w:p>
          <w:tbl>
            <w:tblPr>
              <w:tblStyle w:val="a6"/>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5"/>
              <w:gridCol w:w="1300"/>
              <w:gridCol w:w="1286"/>
              <w:gridCol w:w="1275"/>
              <w:gridCol w:w="1277"/>
              <w:gridCol w:w="1188"/>
            </w:tblGrid>
            <w:tr w:rsidR="0043029D" w14:paraId="4B120674" w14:textId="77777777">
              <w:tc>
                <w:tcPr>
                  <w:tcW w:w="2735" w:type="dxa"/>
                </w:tcPr>
                <w:p w14:paraId="018E590C" w14:textId="77777777" w:rsidR="0043029D" w:rsidRDefault="00EF2F31">
                  <w:pPr>
                    <w:rPr>
                      <w:rFonts w:ascii="Arial" w:eastAsia="Arial" w:hAnsi="Arial" w:cs="Arial"/>
                      <w:highlight w:val="yellow"/>
                    </w:rPr>
                  </w:pPr>
                  <w:r>
                    <w:rPr>
                      <w:rFonts w:ascii="Arial" w:eastAsia="Arial" w:hAnsi="Arial" w:cs="Arial"/>
                      <w:highlight w:val="yellow"/>
                    </w:rPr>
                    <w:t>Nom de l’entreprise qui assurera la facturation</w:t>
                  </w:r>
                </w:p>
              </w:tc>
              <w:tc>
                <w:tcPr>
                  <w:tcW w:w="6326" w:type="dxa"/>
                  <w:gridSpan w:val="5"/>
                </w:tcPr>
                <w:p w14:paraId="4CFAC2DA" w14:textId="77777777" w:rsidR="0043029D" w:rsidRDefault="0043029D">
                  <w:pPr>
                    <w:rPr>
                      <w:rFonts w:ascii="Arial" w:eastAsia="Arial" w:hAnsi="Arial" w:cs="Arial"/>
                    </w:rPr>
                  </w:pPr>
                </w:p>
              </w:tc>
            </w:tr>
            <w:tr w:rsidR="0043029D" w14:paraId="2BC98C1F" w14:textId="77777777">
              <w:tc>
                <w:tcPr>
                  <w:tcW w:w="2735" w:type="dxa"/>
                </w:tcPr>
                <w:p w14:paraId="0D8E6C9B" w14:textId="77777777" w:rsidR="0043029D" w:rsidRDefault="00EF2F31">
                  <w:pPr>
                    <w:rPr>
                      <w:rFonts w:ascii="Arial" w:eastAsia="Arial" w:hAnsi="Arial" w:cs="Arial"/>
                      <w:highlight w:val="yellow"/>
                    </w:rPr>
                  </w:pPr>
                  <w:r>
                    <w:rPr>
                      <w:rFonts w:ascii="Arial" w:eastAsia="Arial" w:hAnsi="Arial" w:cs="Arial"/>
                      <w:highlight w:val="yellow"/>
                    </w:rPr>
                    <w:t>N°SIRET</w:t>
                  </w:r>
                </w:p>
              </w:tc>
              <w:tc>
                <w:tcPr>
                  <w:tcW w:w="6326" w:type="dxa"/>
                  <w:gridSpan w:val="5"/>
                </w:tcPr>
                <w:p w14:paraId="2BE92F55" w14:textId="77777777" w:rsidR="0043029D" w:rsidRDefault="0043029D">
                  <w:pPr>
                    <w:rPr>
                      <w:rFonts w:ascii="Arial" w:eastAsia="Arial" w:hAnsi="Arial" w:cs="Arial"/>
                    </w:rPr>
                  </w:pPr>
                </w:p>
              </w:tc>
            </w:tr>
            <w:tr w:rsidR="0043029D" w14:paraId="299D8C41" w14:textId="77777777">
              <w:tc>
                <w:tcPr>
                  <w:tcW w:w="2735" w:type="dxa"/>
                </w:tcPr>
                <w:p w14:paraId="6E115C99" w14:textId="77777777" w:rsidR="0043029D" w:rsidRDefault="00EF2F31">
                  <w:pPr>
                    <w:rPr>
                      <w:rFonts w:ascii="Arial" w:eastAsia="Arial" w:hAnsi="Arial" w:cs="Arial"/>
                      <w:highlight w:val="yellow"/>
                    </w:rPr>
                  </w:pPr>
                  <w:r>
                    <w:rPr>
                      <w:rFonts w:ascii="Arial" w:eastAsia="Arial" w:hAnsi="Arial" w:cs="Arial"/>
                      <w:highlight w:val="yellow"/>
                    </w:rPr>
                    <w:t>N°TVA INTRA</w:t>
                  </w:r>
                </w:p>
              </w:tc>
              <w:tc>
                <w:tcPr>
                  <w:tcW w:w="6326" w:type="dxa"/>
                  <w:gridSpan w:val="5"/>
                </w:tcPr>
                <w:p w14:paraId="2B1A4388" w14:textId="77777777" w:rsidR="0043029D" w:rsidRDefault="0043029D">
                  <w:pPr>
                    <w:rPr>
                      <w:rFonts w:ascii="Arial" w:eastAsia="Arial" w:hAnsi="Arial" w:cs="Arial"/>
                    </w:rPr>
                  </w:pPr>
                </w:p>
              </w:tc>
            </w:tr>
            <w:tr w:rsidR="0043029D" w14:paraId="259893BA" w14:textId="77777777">
              <w:tc>
                <w:tcPr>
                  <w:tcW w:w="2735" w:type="dxa"/>
                </w:tcPr>
                <w:p w14:paraId="1C1A56E8" w14:textId="77777777" w:rsidR="0043029D" w:rsidRDefault="0043029D">
                  <w:pPr>
                    <w:rPr>
                      <w:rFonts w:ascii="Arial" w:eastAsia="Arial" w:hAnsi="Arial" w:cs="Arial"/>
                      <w:highlight w:val="yellow"/>
                    </w:rPr>
                  </w:pPr>
                </w:p>
              </w:tc>
              <w:tc>
                <w:tcPr>
                  <w:tcW w:w="1300" w:type="dxa"/>
                </w:tcPr>
                <w:p w14:paraId="3984CC16" w14:textId="77777777" w:rsidR="0043029D" w:rsidRDefault="00EF2F31">
                  <w:pPr>
                    <w:rPr>
                      <w:rFonts w:ascii="Arial" w:eastAsia="Arial" w:hAnsi="Arial" w:cs="Arial"/>
                      <w:highlight w:val="yellow"/>
                    </w:rPr>
                  </w:pPr>
                  <w:r>
                    <w:rPr>
                      <w:rFonts w:ascii="Arial" w:eastAsia="Arial" w:hAnsi="Arial" w:cs="Arial"/>
                      <w:highlight w:val="yellow"/>
                    </w:rPr>
                    <w:t>Nom de l’agence</w:t>
                  </w:r>
                </w:p>
              </w:tc>
              <w:tc>
                <w:tcPr>
                  <w:tcW w:w="1286" w:type="dxa"/>
                </w:tcPr>
                <w:p w14:paraId="36963E9C" w14:textId="77777777" w:rsidR="0043029D" w:rsidRDefault="00EF2F31">
                  <w:pPr>
                    <w:rPr>
                      <w:rFonts w:ascii="Arial" w:eastAsia="Arial" w:hAnsi="Arial" w:cs="Arial"/>
                      <w:highlight w:val="yellow"/>
                    </w:rPr>
                  </w:pPr>
                  <w:r>
                    <w:rPr>
                      <w:rFonts w:ascii="Arial" w:eastAsia="Arial" w:hAnsi="Arial" w:cs="Arial"/>
                      <w:highlight w:val="yellow"/>
                    </w:rPr>
                    <w:t>Code Banque</w:t>
                  </w:r>
                </w:p>
              </w:tc>
              <w:tc>
                <w:tcPr>
                  <w:tcW w:w="1275" w:type="dxa"/>
                </w:tcPr>
                <w:p w14:paraId="3CECBF9D" w14:textId="77777777" w:rsidR="0043029D" w:rsidRDefault="00EF2F31">
                  <w:pPr>
                    <w:rPr>
                      <w:rFonts w:ascii="Arial" w:eastAsia="Arial" w:hAnsi="Arial" w:cs="Arial"/>
                      <w:highlight w:val="yellow"/>
                    </w:rPr>
                  </w:pPr>
                  <w:r>
                    <w:rPr>
                      <w:rFonts w:ascii="Arial" w:eastAsia="Arial" w:hAnsi="Arial" w:cs="Arial"/>
                      <w:highlight w:val="yellow"/>
                    </w:rPr>
                    <w:t>Code guichet</w:t>
                  </w:r>
                </w:p>
              </w:tc>
              <w:tc>
                <w:tcPr>
                  <w:tcW w:w="1277" w:type="dxa"/>
                </w:tcPr>
                <w:p w14:paraId="617FB4D0" w14:textId="77777777" w:rsidR="0043029D" w:rsidRDefault="00EF2F31">
                  <w:pPr>
                    <w:rPr>
                      <w:rFonts w:ascii="Arial" w:eastAsia="Arial" w:hAnsi="Arial" w:cs="Arial"/>
                      <w:highlight w:val="yellow"/>
                    </w:rPr>
                  </w:pPr>
                  <w:r>
                    <w:rPr>
                      <w:rFonts w:ascii="Arial" w:eastAsia="Arial" w:hAnsi="Arial" w:cs="Arial"/>
                      <w:highlight w:val="yellow"/>
                    </w:rPr>
                    <w:t>N° compte</w:t>
                  </w:r>
                </w:p>
              </w:tc>
              <w:tc>
                <w:tcPr>
                  <w:tcW w:w="1188" w:type="dxa"/>
                </w:tcPr>
                <w:p w14:paraId="7B48740A" w14:textId="77777777" w:rsidR="0043029D" w:rsidRDefault="00EF2F31">
                  <w:pPr>
                    <w:rPr>
                      <w:rFonts w:ascii="Arial" w:eastAsia="Arial" w:hAnsi="Arial" w:cs="Arial"/>
                      <w:highlight w:val="yellow"/>
                    </w:rPr>
                  </w:pPr>
                  <w:r>
                    <w:rPr>
                      <w:rFonts w:ascii="Arial" w:eastAsia="Arial" w:hAnsi="Arial" w:cs="Arial"/>
                      <w:highlight w:val="yellow"/>
                    </w:rPr>
                    <w:t>Clé</w:t>
                  </w:r>
                </w:p>
              </w:tc>
            </w:tr>
            <w:tr w:rsidR="0043029D" w14:paraId="30DA6D7F" w14:textId="77777777">
              <w:tc>
                <w:tcPr>
                  <w:tcW w:w="2735" w:type="dxa"/>
                </w:tcPr>
                <w:p w14:paraId="69681638" w14:textId="77777777" w:rsidR="0043029D" w:rsidRDefault="00EF2F31">
                  <w:pPr>
                    <w:rPr>
                      <w:rFonts w:ascii="Arial" w:eastAsia="Arial" w:hAnsi="Arial" w:cs="Arial"/>
                      <w:highlight w:val="yellow"/>
                    </w:rPr>
                  </w:pPr>
                  <w:r>
                    <w:rPr>
                      <w:rFonts w:ascii="Arial" w:eastAsia="Arial" w:hAnsi="Arial" w:cs="Arial"/>
                      <w:highlight w:val="yellow"/>
                    </w:rPr>
                    <w:t>RIB (France)</w:t>
                  </w:r>
                </w:p>
              </w:tc>
              <w:tc>
                <w:tcPr>
                  <w:tcW w:w="1300" w:type="dxa"/>
                </w:tcPr>
                <w:p w14:paraId="59293F67" w14:textId="77777777" w:rsidR="0043029D" w:rsidRDefault="0043029D">
                  <w:pPr>
                    <w:rPr>
                      <w:rFonts w:ascii="Arial" w:eastAsia="Arial" w:hAnsi="Arial" w:cs="Arial"/>
                    </w:rPr>
                  </w:pPr>
                </w:p>
              </w:tc>
              <w:tc>
                <w:tcPr>
                  <w:tcW w:w="1286" w:type="dxa"/>
                </w:tcPr>
                <w:p w14:paraId="1E724330" w14:textId="77777777" w:rsidR="0043029D" w:rsidRDefault="0043029D">
                  <w:pPr>
                    <w:rPr>
                      <w:rFonts w:ascii="Arial" w:eastAsia="Arial" w:hAnsi="Arial" w:cs="Arial"/>
                    </w:rPr>
                  </w:pPr>
                </w:p>
              </w:tc>
              <w:tc>
                <w:tcPr>
                  <w:tcW w:w="1275" w:type="dxa"/>
                </w:tcPr>
                <w:p w14:paraId="20884A14" w14:textId="77777777" w:rsidR="0043029D" w:rsidRDefault="0043029D">
                  <w:pPr>
                    <w:rPr>
                      <w:rFonts w:ascii="Arial" w:eastAsia="Arial" w:hAnsi="Arial" w:cs="Arial"/>
                    </w:rPr>
                  </w:pPr>
                </w:p>
              </w:tc>
              <w:tc>
                <w:tcPr>
                  <w:tcW w:w="1277" w:type="dxa"/>
                </w:tcPr>
                <w:p w14:paraId="278E993D" w14:textId="77777777" w:rsidR="0043029D" w:rsidRDefault="0043029D">
                  <w:pPr>
                    <w:rPr>
                      <w:rFonts w:ascii="Arial" w:eastAsia="Arial" w:hAnsi="Arial" w:cs="Arial"/>
                    </w:rPr>
                  </w:pPr>
                </w:p>
              </w:tc>
              <w:tc>
                <w:tcPr>
                  <w:tcW w:w="1188" w:type="dxa"/>
                </w:tcPr>
                <w:p w14:paraId="249986F0" w14:textId="77777777" w:rsidR="0043029D" w:rsidRDefault="0043029D">
                  <w:pPr>
                    <w:rPr>
                      <w:rFonts w:ascii="Arial" w:eastAsia="Arial" w:hAnsi="Arial" w:cs="Arial"/>
                    </w:rPr>
                  </w:pPr>
                </w:p>
              </w:tc>
            </w:tr>
            <w:tr w:rsidR="0043029D" w14:paraId="50F37E30" w14:textId="77777777">
              <w:tc>
                <w:tcPr>
                  <w:tcW w:w="2735" w:type="dxa"/>
                </w:tcPr>
                <w:p w14:paraId="46A75F7A" w14:textId="77777777" w:rsidR="0043029D" w:rsidRDefault="00EF2F31">
                  <w:pPr>
                    <w:rPr>
                      <w:rFonts w:ascii="Arial" w:eastAsia="Arial" w:hAnsi="Arial" w:cs="Arial"/>
                      <w:highlight w:val="yellow"/>
                    </w:rPr>
                  </w:pPr>
                  <w:r>
                    <w:rPr>
                      <w:rFonts w:ascii="Arial" w:eastAsia="Arial" w:hAnsi="Arial" w:cs="Arial"/>
                      <w:highlight w:val="yellow"/>
                    </w:rPr>
                    <w:t>IBAN (étranger)</w:t>
                  </w:r>
                </w:p>
              </w:tc>
              <w:tc>
                <w:tcPr>
                  <w:tcW w:w="1300" w:type="dxa"/>
                </w:tcPr>
                <w:p w14:paraId="1E06A9F5" w14:textId="77777777" w:rsidR="0043029D" w:rsidRDefault="0043029D">
                  <w:pPr>
                    <w:rPr>
                      <w:rFonts w:ascii="Arial" w:eastAsia="Arial" w:hAnsi="Arial" w:cs="Arial"/>
                    </w:rPr>
                  </w:pPr>
                </w:p>
              </w:tc>
              <w:tc>
                <w:tcPr>
                  <w:tcW w:w="1286" w:type="dxa"/>
                </w:tcPr>
                <w:p w14:paraId="00B2DF4B" w14:textId="77777777" w:rsidR="0043029D" w:rsidRDefault="0043029D">
                  <w:pPr>
                    <w:rPr>
                      <w:rFonts w:ascii="Arial" w:eastAsia="Arial" w:hAnsi="Arial" w:cs="Arial"/>
                    </w:rPr>
                  </w:pPr>
                </w:p>
              </w:tc>
              <w:tc>
                <w:tcPr>
                  <w:tcW w:w="1275" w:type="dxa"/>
                </w:tcPr>
                <w:p w14:paraId="692CF811" w14:textId="77777777" w:rsidR="0043029D" w:rsidRDefault="0043029D">
                  <w:pPr>
                    <w:rPr>
                      <w:rFonts w:ascii="Arial" w:eastAsia="Arial" w:hAnsi="Arial" w:cs="Arial"/>
                    </w:rPr>
                  </w:pPr>
                </w:p>
              </w:tc>
              <w:tc>
                <w:tcPr>
                  <w:tcW w:w="1277" w:type="dxa"/>
                </w:tcPr>
                <w:p w14:paraId="7D358A60" w14:textId="77777777" w:rsidR="0043029D" w:rsidRDefault="0043029D">
                  <w:pPr>
                    <w:rPr>
                      <w:rFonts w:ascii="Arial" w:eastAsia="Arial" w:hAnsi="Arial" w:cs="Arial"/>
                    </w:rPr>
                  </w:pPr>
                </w:p>
              </w:tc>
              <w:tc>
                <w:tcPr>
                  <w:tcW w:w="1188" w:type="dxa"/>
                </w:tcPr>
                <w:p w14:paraId="0A0A8741" w14:textId="77777777" w:rsidR="0043029D" w:rsidRDefault="0043029D">
                  <w:pPr>
                    <w:rPr>
                      <w:rFonts w:ascii="Arial" w:eastAsia="Arial" w:hAnsi="Arial" w:cs="Arial"/>
                    </w:rPr>
                  </w:pPr>
                </w:p>
              </w:tc>
            </w:tr>
          </w:tbl>
          <w:p w14:paraId="283CCC68" w14:textId="77777777" w:rsidR="0043029D" w:rsidRDefault="0043029D">
            <w:pPr>
              <w:tabs>
                <w:tab w:val="left" w:pos="426"/>
              </w:tabs>
              <w:rPr>
                <w:rFonts w:ascii="Arial" w:eastAsia="Arial" w:hAnsi="Arial" w:cs="Arial"/>
              </w:rPr>
            </w:pPr>
          </w:p>
          <w:p w14:paraId="3F7A8ADF" w14:textId="77777777" w:rsidR="0043029D" w:rsidRDefault="00EF2F31">
            <w:pPr>
              <w:tabs>
                <w:tab w:val="left" w:pos="426"/>
              </w:tabs>
              <w:rPr>
                <w:rFonts w:ascii="Arial" w:eastAsia="Arial" w:hAnsi="Arial" w:cs="Arial"/>
              </w:rPr>
            </w:pPr>
            <w:r>
              <w:rPr>
                <w:rFonts w:ascii="Arial" w:eastAsia="Arial" w:hAnsi="Arial" w:cs="Arial"/>
              </w:rPr>
              <w:t>Signature du candidat :</w:t>
            </w:r>
          </w:p>
          <w:p w14:paraId="5B2E65BA" w14:textId="77777777" w:rsidR="0043029D" w:rsidRDefault="00EF2F31">
            <w:pPr>
              <w:tabs>
                <w:tab w:val="left" w:pos="426"/>
              </w:tabs>
              <w:rPr>
                <w:rFonts w:ascii="Arial" w:eastAsia="Arial" w:hAnsi="Arial" w:cs="Arial"/>
              </w:rPr>
            </w:pPr>
            <w:r>
              <w:rPr>
                <w:rFonts w:ascii="Arial" w:eastAsia="Arial" w:hAnsi="Arial" w:cs="Arial"/>
              </w:rPr>
              <w:t>La signature du présent document vaut acceptation de ces clauses y compris des conditions générales d’achats de l’Université annexées</w:t>
            </w:r>
          </w:p>
          <w:p w14:paraId="1E016CCF" w14:textId="77777777" w:rsidR="0043029D" w:rsidRDefault="0043029D">
            <w:pPr>
              <w:tabs>
                <w:tab w:val="left" w:pos="426"/>
              </w:tabs>
              <w:rPr>
                <w:rFonts w:ascii="Arial" w:eastAsia="Arial" w:hAnsi="Arial" w:cs="Arial"/>
              </w:rPr>
            </w:pPr>
          </w:p>
          <w:p w14:paraId="37B80BAE" w14:textId="77777777" w:rsidR="0043029D" w:rsidRDefault="00EF2F31">
            <w:pPr>
              <w:tabs>
                <w:tab w:val="left" w:pos="426"/>
              </w:tabs>
              <w:rPr>
                <w:rFonts w:ascii="Arial" w:eastAsia="Arial" w:hAnsi="Arial" w:cs="Arial"/>
              </w:rPr>
            </w:pPr>
            <w:r>
              <w:rPr>
                <w:rFonts w:ascii="Arial" w:eastAsia="Arial" w:hAnsi="Arial" w:cs="Arial"/>
              </w:rPr>
              <w:t xml:space="preserve">Nom de signataire </w:t>
            </w:r>
            <w:r>
              <w:rPr>
                <w:rFonts w:ascii="Arial" w:eastAsia="Arial" w:hAnsi="Arial" w:cs="Arial"/>
                <w:i/>
                <w:iCs/>
                <w:color w:val="808080"/>
              </w:rPr>
              <w:t>(le signataire doit être habilité à engager l’entreprise)</w:t>
            </w:r>
          </w:p>
          <w:p w14:paraId="2AA4DAD1" w14:textId="77777777" w:rsidR="0043029D" w:rsidRDefault="0043029D">
            <w:pPr>
              <w:tabs>
                <w:tab w:val="left" w:pos="426"/>
              </w:tabs>
              <w:rPr>
                <w:rFonts w:ascii="Arial" w:eastAsia="Arial" w:hAnsi="Arial" w:cs="Arial"/>
              </w:rPr>
            </w:pPr>
          </w:p>
          <w:p w14:paraId="116B5E25" w14:textId="77777777" w:rsidR="0043029D" w:rsidRDefault="00EF2F31">
            <w:pPr>
              <w:tabs>
                <w:tab w:val="left" w:pos="426"/>
              </w:tabs>
              <w:rPr>
                <w:rFonts w:ascii="Arial" w:eastAsia="Arial" w:hAnsi="Arial" w:cs="Arial"/>
              </w:rPr>
            </w:pPr>
            <w:r>
              <w:rPr>
                <w:rFonts w:ascii="Arial" w:eastAsia="Arial" w:hAnsi="Arial" w:cs="Arial"/>
              </w:rPr>
              <w:t>Tampon</w:t>
            </w:r>
          </w:p>
          <w:p w14:paraId="5F07593A" w14:textId="77777777" w:rsidR="0043029D" w:rsidRDefault="0043029D">
            <w:pPr>
              <w:tabs>
                <w:tab w:val="left" w:pos="426"/>
              </w:tabs>
              <w:rPr>
                <w:rFonts w:ascii="Arial" w:eastAsia="Arial" w:hAnsi="Arial" w:cs="Arial"/>
              </w:rPr>
            </w:pPr>
          </w:p>
          <w:p w14:paraId="37F6F138" w14:textId="77777777" w:rsidR="0043029D" w:rsidRDefault="00EF2F31">
            <w:pPr>
              <w:tabs>
                <w:tab w:val="left" w:pos="426"/>
              </w:tabs>
              <w:rPr>
                <w:rFonts w:ascii="Arial" w:eastAsia="Arial" w:hAnsi="Arial" w:cs="Arial"/>
              </w:rPr>
            </w:pPr>
            <w:r>
              <w:rPr>
                <w:rFonts w:ascii="Arial" w:eastAsia="Arial" w:hAnsi="Arial" w:cs="Arial"/>
              </w:rPr>
              <w:t>Signature :</w:t>
            </w:r>
          </w:p>
          <w:p w14:paraId="1790C172" w14:textId="77777777" w:rsidR="0043029D" w:rsidRDefault="0043029D">
            <w:pPr>
              <w:tabs>
                <w:tab w:val="left" w:pos="426"/>
              </w:tabs>
              <w:rPr>
                <w:rFonts w:ascii="Arial" w:eastAsia="Arial" w:hAnsi="Arial" w:cs="Arial"/>
              </w:rPr>
            </w:pPr>
          </w:p>
          <w:p w14:paraId="2759EC8F" w14:textId="77777777" w:rsidR="0043029D" w:rsidRDefault="0043029D">
            <w:pPr>
              <w:tabs>
                <w:tab w:val="left" w:pos="426"/>
              </w:tabs>
              <w:rPr>
                <w:rFonts w:ascii="Arial" w:eastAsia="Arial" w:hAnsi="Arial" w:cs="Arial"/>
              </w:rPr>
            </w:pPr>
          </w:p>
          <w:p w14:paraId="3FD501FE" w14:textId="77777777" w:rsidR="0043029D" w:rsidRDefault="0043029D">
            <w:pPr>
              <w:tabs>
                <w:tab w:val="left" w:pos="426"/>
              </w:tabs>
              <w:rPr>
                <w:rFonts w:ascii="Arial" w:eastAsia="Arial" w:hAnsi="Arial" w:cs="Arial"/>
              </w:rPr>
            </w:pPr>
          </w:p>
        </w:tc>
      </w:tr>
    </w:tbl>
    <w:p w14:paraId="26FCBB1A" w14:textId="77777777" w:rsidR="0043029D" w:rsidRDefault="0043029D">
      <w:pPr>
        <w:tabs>
          <w:tab w:val="left" w:pos="6237"/>
        </w:tabs>
        <w:spacing w:before="120"/>
        <w:rPr>
          <w:rFonts w:ascii="Arial" w:eastAsia="Arial" w:hAnsi="Arial" w:cs="Arial"/>
          <w:sz w:val="22"/>
          <w:szCs w:val="22"/>
          <w:u w:val="single"/>
        </w:rPr>
      </w:pPr>
    </w:p>
    <w:p w14:paraId="20EE7BC2" w14:textId="387179A0" w:rsidR="0043029D" w:rsidRDefault="00EF2F31" w:rsidP="009212D8">
      <w:pPr>
        <w:keepNext/>
        <w:widowControl w:val="0"/>
        <w:numPr>
          <w:ilvl w:val="0"/>
          <w:numId w:val="1"/>
        </w:numPr>
        <w:pBdr>
          <w:top w:val="nil"/>
          <w:left w:val="nil"/>
          <w:bottom w:val="nil"/>
          <w:right w:val="nil"/>
          <w:between w:val="nil"/>
        </w:pBdr>
        <w:tabs>
          <w:tab w:val="left" w:pos="0"/>
        </w:tabs>
        <w:spacing w:before="60"/>
        <w:ind w:right="567"/>
        <w:jc w:val="both"/>
        <w:rPr>
          <w:color w:val="000000"/>
        </w:rPr>
      </w:pPr>
      <w:r>
        <w:rPr>
          <w:color w:val="000000"/>
        </w:rPr>
        <w:t>Dérogations au CCAG FCS</w:t>
      </w:r>
    </w:p>
    <w:p w14:paraId="4B9C910F" w14:textId="77777777" w:rsidR="009212D8" w:rsidRPr="009212D8" w:rsidRDefault="009212D8" w:rsidP="009212D8">
      <w:pPr>
        <w:keepNext/>
        <w:widowControl w:val="0"/>
        <w:pBdr>
          <w:top w:val="nil"/>
          <w:left w:val="nil"/>
          <w:bottom w:val="nil"/>
          <w:right w:val="nil"/>
          <w:between w:val="nil"/>
        </w:pBdr>
        <w:tabs>
          <w:tab w:val="left" w:pos="0"/>
        </w:tabs>
        <w:spacing w:before="60"/>
        <w:ind w:left="360" w:right="567"/>
        <w:jc w:val="both"/>
        <w:rPr>
          <w:color w:val="000000"/>
        </w:rPr>
      </w:pPr>
    </w:p>
    <w:p w14:paraId="780E8941" w14:textId="77777777" w:rsidR="0043029D" w:rsidRDefault="00EF2F31">
      <w:pPr>
        <w:keepNext/>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L’article 5 du présent CCP déroge à l’article 4.1 du CCAG-FCS ;</w:t>
      </w:r>
    </w:p>
    <w:p w14:paraId="60B48343" w14:textId="77777777" w:rsidR="0043029D" w:rsidRDefault="00EF2F31">
      <w:pPr>
        <w:keepNext/>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L’article 6.3 du présent CCP déroge à l’article 21 du CCAG-FCS ;</w:t>
      </w:r>
    </w:p>
    <w:p w14:paraId="081C9CE6" w14:textId="77777777" w:rsidR="0043029D" w:rsidRDefault="00EF2F31">
      <w:pPr>
        <w:keepNext/>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L’article 7 du présent CCP déroge à l’article 27.3 et à l’article 28 du CCAG-FCS ;</w:t>
      </w:r>
    </w:p>
    <w:p w14:paraId="4CBBEB30" w14:textId="77777777" w:rsidR="0043029D" w:rsidRDefault="00EF2F31">
      <w:pPr>
        <w:keepNext/>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L’article 16 du présent CCP déroge à l’article 14.1.3 du CCAG-FCS ;</w:t>
      </w:r>
    </w:p>
    <w:p w14:paraId="603A5CCA" w14:textId="77777777" w:rsidR="0043029D" w:rsidRDefault="00EF2F31">
      <w:pPr>
        <w:keepNext/>
        <w:widowControl w:val="0"/>
        <w:pBdr>
          <w:top w:val="nil"/>
          <w:left w:val="nil"/>
          <w:bottom w:val="nil"/>
          <w:right w:val="nil"/>
          <w:between w:val="nil"/>
        </w:pBdr>
        <w:spacing w:before="60"/>
        <w:jc w:val="both"/>
        <w:rPr>
          <w:rFonts w:ascii="Arial" w:eastAsia="Arial" w:hAnsi="Arial" w:cs="Arial"/>
          <w:color w:val="000000"/>
        </w:rPr>
      </w:pPr>
      <w:r>
        <w:rPr>
          <w:rFonts w:ascii="Arial" w:eastAsia="Arial" w:hAnsi="Arial" w:cs="Arial"/>
          <w:color w:val="000000"/>
        </w:rPr>
        <w:t>L’article 16.1 du présent CCP déroge à l’article 14 du CCAG-FCS.</w:t>
      </w:r>
    </w:p>
    <w:p w14:paraId="3A068EBF" w14:textId="77777777" w:rsidR="0043029D" w:rsidRDefault="0043029D">
      <w:pPr>
        <w:tabs>
          <w:tab w:val="left" w:pos="3600"/>
        </w:tabs>
        <w:spacing w:before="120" w:after="60"/>
        <w:jc w:val="both"/>
        <w:rPr>
          <w:rFonts w:ascii="Arial" w:eastAsia="Arial" w:hAnsi="Arial" w:cs="Arial"/>
        </w:rPr>
      </w:pPr>
    </w:p>
    <w:p w14:paraId="289EF54D" w14:textId="05E9DC70" w:rsidR="0043029D" w:rsidRDefault="00EF2F31">
      <w:pPr>
        <w:tabs>
          <w:tab w:val="left" w:pos="3600"/>
        </w:tabs>
        <w:spacing w:before="120" w:after="60"/>
        <w:jc w:val="both"/>
        <w:rPr>
          <w:rFonts w:ascii="Arial" w:eastAsia="Arial" w:hAnsi="Arial" w:cs="Arial"/>
        </w:rPr>
      </w:pPr>
      <w:r>
        <w:rPr>
          <w:rFonts w:ascii="Arial" w:eastAsia="Arial" w:hAnsi="Arial" w:cs="Arial"/>
          <w:b/>
          <w:bCs/>
        </w:rPr>
        <w:t xml:space="preserve">L’offre </w:t>
      </w:r>
      <w:r w:rsidR="003B08D2">
        <w:rPr>
          <w:rFonts w:ascii="Arial" w:eastAsia="Arial" w:hAnsi="Arial" w:cs="Arial"/>
          <w:b/>
          <w:bCs/>
        </w:rPr>
        <w:t xml:space="preserve">pour le lot n° … </w:t>
      </w:r>
      <w:r>
        <w:rPr>
          <w:rFonts w:ascii="Arial" w:eastAsia="Arial" w:hAnsi="Arial" w:cs="Arial"/>
          <w:b/>
          <w:bCs/>
        </w:rPr>
        <w:t>est acceptée par l’Université conformément à l’annexe financière BPU :</w:t>
      </w:r>
    </w:p>
    <w:p w14:paraId="7535627C" w14:textId="77777777" w:rsidR="0043029D" w:rsidRDefault="0043029D">
      <w:pPr>
        <w:pBdr>
          <w:top w:val="nil"/>
          <w:left w:val="nil"/>
          <w:bottom w:val="nil"/>
          <w:right w:val="nil"/>
          <w:between w:val="nil"/>
        </w:pBdr>
        <w:spacing w:after="120"/>
        <w:jc w:val="both"/>
        <w:rPr>
          <w:rFonts w:ascii="Arial" w:eastAsia="Arial" w:hAnsi="Arial" w:cs="Arial"/>
          <w:color w:val="000000"/>
        </w:rPr>
      </w:pPr>
    </w:p>
    <w:p w14:paraId="1C10353F" w14:textId="77777777" w:rsidR="0043029D" w:rsidRDefault="0043029D">
      <w:pPr>
        <w:pBdr>
          <w:top w:val="nil"/>
          <w:left w:val="nil"/>
          <w:bottom w:val="nil"/>
          <w:right w:val="nil"/>
          <w:between w:val="nil"/>
        </w:pBdr>
        <w:spacing w:after="60"/>
        <w:ind w:left="284" w:hanging="284"/>
        <w:jc w:val="both"/>
        <w:rPr>
          <w:rFonts w:ascii="Arial" w:eastAsia="Arial" w:hAnsi="Arial" w:cs="Arial"/>
          <w:color w:val="000000"/>
          <w:u w:val="single"/>
        </w:rPr>
      </w:pPr>
    </w:p>
    <w:p w14:paraId="34D771A7" w14:textId="77777777" w:rsidR="0043029D" w:rsidRDefault="0043029D">
      <w:pPr>
        <w:tabs>
          <w:tab w:val="left" w:pos="6237"/>
        </w:tabs>
        <w:spacing w:before="120"/>
        <w:rPr>
          <w:rFonts w:ascii="Arial" w:eastAsia="Arial" w:hAnsi="Arial" w:cs="Arial"/>
          <w:u w:val="single"/>
        </w:rPr>
      </w:pPr>
    </w:p>
    <w:p w14:paraId="482FDD3F" w14:textId="77777777" w:rsidR="0043029D" w:rsidRDefault="00EF2F31">
      <w:pPr>
        <w:tabs>
          <w:tab w:val="left" w:pos="3402"/>
          <w:tab w:val="left" w:pos="6237"/>
          <w:tab w:val="left" w:pos="9072"/>
        </w:tabs>
        <w:spacing w:after="120"/>
        <w:jc w:val="both"/>
        <w:rPr>
          <w:rFonts w:ascii="Arial" w:eastAsia="Arial" w:hAnsi="Arial" w:cs="Arial"/>
        </w:rPr>
      </w:pPr>
      <w:r>
        <w:rPr>
          <w:rFonts w:ascii="Arial" w:eastAsia="Arial" w:hAnsi="Arial" w:cs="Arial"/>
        </w:rPr>
        <w:t>A : …………………………………, le ……………………………………….</w:t>
      </w:r>
    </w:p>
    <w:p w14:paraId="6F47A1F6" w14:textId="77777777" w:rsidR="0043029D" w:rsidRDefault="0043029D">
      <w:pPr>
        <w:ind w:left="4251"/>
        <w:jc w:val="both"/>
        <w:rPr>
          <w:rFonts w:ascii="Arial" w:eastAsia="Arial" w:hAnsi="Arial" w:cs="Arial"/>
        </w:rPr>
      </w:pPr>
    </w:p>
    <w:p w14:paraId="2A1D3FAC" w14:textId="77777777" w:rsidR="0043029D" w:rsidRDefault="0043029D">
      <w:pPr>
        <w:ind w:left="4251"/>
        <w:jc w:val="both"/>
        <w:rPr>
          <w:rFonts w:ascii="Arial" w:eastAsia="Arial" w:hAnsi="Arial" w:cs="Arial"/>
        </w:rPr>
      </w:pPr>
    </w:p>
    <w:p w14:paraId="3F207324" w14:textId="77777777" w:rsidR="0043029D" w:rsidRDefault="00EF2F31">
      <w:pPr>
        <w:ind w:left="4251"/>
        <w:jc w:val="both"/>
        <w:rPr>
          <w:rFonts w:ascii="Arial" w:eastAsia="Arial" w:hAnsi="Arial" w:cs="Arial"/>
        </w:rPr>
      </w:pPr>
      <w:r>
        <w:rPr>
          <w:rFonts w:ascii="Arial" w:eastAsia="Arial" w:hAnsi="Arial" w:cs="Arial"/>
        </w:rPr>
        <w:t>Le Président de l’Université</w:t>
      </w:r>
    </w:p>
    <w:p w14:paraId="5AEDF4C2" w14:textId="77777777" w:rsidR="0043029D" w:rsidRDefault="0043029D">
      <w:pPr>
        <w:jc w:val="both"/>
        <w:rPr>
          <w:rFonts w:ascii="Arial" w:eastAsia="Arial" w:hAnsi="Arial" w:cs="Arial"/>
          <w:u w:val="single"/>
        </w:rPr>
      </w:pPr>
    </w:p>
    <w:p w14:paraId="75D397A8" w14:textId="77777777" w:rsidR="0043029D" w:rsidRDefault="0043029D">
      <w:pPr>
        <w:ind w:left="4251"/>
        <w:jc w:val="both"/>
        <w:rPr>
          <w:rFonts w:ascii="Arial" w:eastAsia="Arial" w:hAnsi="Arial" w:cs="Arial"/>
          <w:u w:val="single"/>
        </w:rPr>
      </w:pPr>
    </w:p>
    <w:p w14:paraId="516DF86C" w14:textId="77777777" w:rsidR="0043029D" w:rsidRDefault="0043029D">
      <w:pPr>
        <w:ind w:left="4251"/>
        <w:jc w:val="both"/>
        <w:rPr>
          <w:rFonts w:ascii="Arial" w:eastAsia="Arial" w:hAnsi="Arial" w:cs="Arial"/>
          <w:u w:val="single"/>
        </w:rPr>
      </w:pPr>
    </w:p>
    <w:p w14:paraId="02E032C3" w14:textId="77777777" w:rsidR="0043029D" w:rsidRDefault="00EF2F31">
      <w:pPr>
        <w:pBdr>
          <w:top w:val="nil"/>
          <w:left w:val="nil"/>
          <w:bottom w:val="nil"/>
          <w:right w:val="nil"/>
          <w:between w:val="nil"/>
        </w:pBdr>
        <w:spacing w:after="60"/>
        <w:ind w:left="1700" w:firstLine="424"/>
        <w:jc w:val="center"/>
        <w:rPr>
          <w:rFonts w:ascii="Arial" w:eastAsia="Arial" w:hAnsi="Arial" w:cs="Arial"/>
          <w:color w:val="000000"/>
        </w:rPr>
      </w:pPr>
      <w:r>
        <w:rPr>
          <w:rFonts w:ascii="Arial" w:eastAsia="Arial" w:hAnsi="Arial" w:cs="Arial"/>
          <w:color w:val="000000"/>
        </w:rPr>
        <w:t>Vincent THOMAS</w:t>
      </w:r>
    </w:p>
    <w:p w14:paraId="6E08090D" w14:textId="77777777" w:rsidR="0043029D" w:rsidRDefault="0043029D">
      <w:pPr>
        <w:jc w:val="both"/>
        <w:rPr>
          <w:rFonts w:ascii="Arial" w:eastAsia="Arial" w:hAnsi="Arial" w:cs="Arial"/>
          <w:highlight w:val="red"/>
        </w:rPr>
      </w:pPr>
    </w:p>
    <w:sectPr w:rsidR="0043029D">
      <w:headerReference w:type="even" r:id="rId9"/>
      <w:headerReference w:type="default" r:id="rId10"/>
      <w:footerReference w:type="even" r:id="rId11"/>
      <w:footerReference w:type="default" r:id="rId12"/>
      <w:headerReference w:type="first" r:id="rId13"/>
      <w:footerReference w:type="first" r:id="rId14"/>
      <w:pgSz w:w="11905" w:h="16837"/>
      <w:pgMar w:top="1417" w:right="1417" w:bottom="1417" w:left="141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C5B2B8" w14:textId="77777777" w:rsidR="00EF2F31" w:rsidRDefault="00EF2F31">
      <w:r>
        <w:separator/>
      </w:r>
    </w:p>
  </w:endnote>
  <w:endnote w:type="continuationSeparator" w:id="0">
    <w:p w14:paraId="4BB2128F" w14:textId="77777777" w:rsidR="00EF2F31" w:rsidRDefault="00EF2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4C467213-B088-42F7-88BD-D68F26F4E648}"/>
  </w:font>
  <w:font w:name="Arial">
    <w:panose1 w:val="020B0604020202020204"/>
    <w:charset w:val="00"/>
    <w:family w:val="swiss"/>
    <w:pitch w:val="variable"/>
    <w:sig w:usb0="E0002EFF" w:usb1="C000785B" w:usb2="00000009" w:usb3="00000000" w:csb0="000001FF" w:csb1="00000000"/>
  </w:font>
  <w:font w:name="StarSymbo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2" w:fontKey="{DC59E0E8-91C9-4270-8C61-FF5F80C11653}"/>
  </w:font>
  <w:font w:name="Univers">
    <w:charset w:val="00"/>
    <w:family w:val="swiss"/>
    <w:pitch w:val="variable"/>
    <w:sig w:usb0="80000287" w:usb1="00000000" w:usb2="00000000" w:usb3="00000000" w:csb0="0000000F" w:csb1="00000000"/>
    <w:embedRegular r:id="rId3" w:fontKey="{A7DF7AB1-A2D8-4C28-AC74-10D0ED58EB7E}"/>
  </w:font>
  <w:font w:name="Calibri">
    <w:panose1 w:val="020F0502020204030204"/>
    <w:charset w:val="00"/>
    <w:family w:val="swiss"/>
    <w:pitch w:val="variable"/>
    <w:sig w:usb0="E4002EFF" w:usb1="C200247B" w:usb2="00000009" w:usb3="00000000" w:csb0="000001FF" w:csb1="00000000"/>
    <w:embedRegular r:id="rId4" w:fontKey="{A50CB0EF-FBBF-45B9-BE33-D17634094226}"/>
    <w:embedBold r:id="rId5" w:fontKey="{2ECF8EC4-362F-4A67-888A-74923103272B}"/>
    <w:embedBoldItalic r:id="rId6" w:fontKey="{B608B327-6580-49C7-B918-5FF3E23D8DA9}"/>
  </w:font>
  <w:font w:name="Arial gras">
    <w:panose1 w:val="020B0704020202020204"/>
    <w:charset w:val="00"/>
    <w:family w:val="roman"/>
    <w:notTrueType/>
    <w:pitch w:val="default"/>
  </w:font>
  <w:font w:name="Book Antiqua">
    <w:panose1 w:val="02040602050305030304"/>
    <w:charset w:val="00"/>
    <w:family w:val="roman"/>
    <w:pitch w:val="variable"/>
    <w:sig w:usb0="00000287" w:usb1="00000000" w:usb2="00000000" w:usb3="00000000" w:csb0="0000009F" w:csb1="00000000"/>
    <w:embedRegular r:id="rId7" w:fontKey="{07267B13-5A7A-4625-A6D6-F21B79D31D45}"/>
  </w:font>
  <w:font w:name="Georgia">
    <w:panose1 w:val="02040502050405020303"/>
    <w:charset w:val="00"/>
    <w:family w:val="roman"/>
    <w:pitch w:val="variable"/>
    <w:sig w:usb0="00000287" w:usb1="00000000" w:usb2="00000000" w:usb3="00000000" w:csb0="0000009F" w:csb1="00000000"/>
    <w:embedItalic r:id="rId8" w:fontKey="{11E87B4D-17AE-4290-8543-5656C2008BD3}"/>
  </w:font>
  <w:font w:name="Arial Narrow">
    <w:panose1 w:val="020B0606020202030204"/>
    <w:charset w:val="00"/>
    <w:family w:val="swiss"/>
    <w:pitch w:val="variable"/>
    <w:sig w:usb0="00000287" w:usb1="00000800" w:usb2="00000000" w:usb3="00000000" w:csb0="0000009F" w:csb1="00000000"/>
    <w:embedRegular r:id="rId9" w:fontKey="{1D916E5E-FED3-401B-A43F-A446315AE484}"/>
    <w:embedBold r:id="rId10" w:fontKey="{B275834D-1A32-4A9A-A6DB-F86EFB6E48F2}"/>
  </w:font>
  <w:font w:name="Cambria">
    <w:panose1 w:val="02040503050406030204"/>
    <w:charset w:val="00"/>
    <w:family w:val="roman"/>
    <w:pitch w:val="variable"/>
    <w:sig w:usb0="E00006FF" w:usb1="420024FF" w:usb2="02000000" w:usb3="00000000" w:csb0="0000019F" w:csb1="00000000"/>
    <w:embedRegular r:id="rId11" w:fontKey="{AA4C2A73-E573-401F-8B35-10CF3851E4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7684D" w14:textId="77777777" w:rsidR="0043029D" w:rsidRDefault="0043029D">
    <w:pPr>
      <w:widowControl w:val="0"/>
      <w:pBdr>
        <w:top w:val="nil"/>
        <w:left w:val="nil"/>
        <w:bottom w:val="nil"/>
        <w:right w:val="nil"/>
        <w:between w:val="nil"/>
      </w:pBdr>
      <w:tabs>
        <w:tab w:val="right" w:pos="9072"/>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2CDE5" w14:textId="77777777" w:rsidR="0043029D" w:rsidRDefault="00EF2F31">
    <w:pPr>
      <w:widowControl w:val="0"/>
      <w:pBdr>
        <w:top w:val="nil"/>
        <w:left w:val="nil"/>
        <w:bottom w:val="nil"/>
        <w:right w:val="nil"/>
        <w:between w:val="nil"/>
      </w:pBdr>
      <w:tabs>
        <w:tab w:val="right" w:pos="9072"/>
      </w:tabs>
      <w:ind w:right="360"/>
      <w:jc w:val="both"/>
      <w:rPr>
        <w:color w:val="000000"/>
      </w:rPr>
    </w:pPr>
    <w:r>
      <w:rPr>
        <w:color w:val="000000"/>
      </w:rPr>
      <w:fldChar w:fldCharType="begin"/>
    </w:r>
    <w:r>
      <w:rPr>
        <w:color w:val="000000"/>
      </w:rPr>
      <w:instrText>PAGE</w:instrText>
    </w:r>
    <w:r>
      <w:rPr>
        <w:color w:val="000000"/>
      </w:rPr>
      <w:fldChar w:fldCharType="separate"/>
    </w:r>
    <w:r w:rsidR="009212D8">
      <w:rPr>
        <w:noProof/>
        <w:color w:val="000000"/>
      </w:rPr>
      <w:t>1</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9212D8">
      <w:rPr>
        <w:noProof/>
        <w:color w:val="000000"/>
      </w:rPr>
      <w:t>2</w:t>
    </w:r>
    <w:r>
      <w:rPr>
        <w:color w:val="000000"/>
      </w:rPr>
      <w:fldChar w:fldCharType="end"/>
    </w:r>
    <w:r>
      <w:rPr>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616BF" w14:textId="77777777" w:rsidR="0043029D" w:rsidRDefault="0043029D">
    <w:pPr>
      <w:widowControl w:val="0"/>
      <w:pBdr>
        <w:top w:val="nil"/>
        <w:left w:val="nil"/>
        <w:bottom w:val="nil"/>
        <w:right w:val="nil"/>
        <w:between w:val="nil"/>
      </w:pBdr>
      <w:tabs>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531F2" w14:textId="77777777" w:rsidR="00EF2F31" w:rsidRDefault="00EF2F31">
      <w:r>
        <w:separator/>
      </w:r>
    </w:p>
  </w:footnote>
  <w:footnote w:type="continuationSeparator" w:id="0">
    <w:p w14:paraId="7A5D7118" w14:textId="77777777" w:rsidR="00EF2F31" w:rsidRDefault="00EF2F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AD66B" w14:textId="77777777" w:rsidR="0043029D" w:rsidRDefault="0043029D">
    <w:pPr>
      <w:pBdr>
        <w:top w:val="nil"/>
        <w:left w:val="nil"/>
        <w:bottom w:val="nil"/>
        <w:right w:val="nil"/>
        <w:between w:val="nil"/>
      </w:pBdr>
      <w:tabs>
        <w:tab w:val="center" w:pos="4536"/>
        <w:tab w:val="right" w:pos="9072"/>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6A7C1" w14:textId="77777777" w:rsidR="0043029D" w:rsidRDefault="00EF2F31">
    <w:pPr>
      <w:pBdr>
        <w:top w:val="nil"/>
        <w:left w:val="nil"/>
        <w:bottom w:val="nil"/>
        <w:right w:val="nil"/>
        <w:between w:val="nil"/>
      </w:pBdr>
      <w:tabs>
        <w:tab w:val="center" w:pos="4536"/>
        <w:tab w:val="right" w:pos="9072"/>
      </w:tabs>
      <w:rPr>
        <w:color w:val="000000"/>
      </w:rPr>
    </w:pPr>
    <w:r>
      <w:rPr>
        <w:noProof/>
      </w:rPr>
      <w:drawing>
        <wp:anchor distT="0" distB="0" distL="0" distR="0" simplePos="0" relativeHeight="251658240" behindDoc="1" locked="0" layoutInCell="1" hidden="0" allowOverlap="1" wp14:anchorId="08B08F4B" wp14:editId="7875E238">
          <wp:simplePos x="0" y="0"/>
          <wp:positionH relativeFrom="column">
            <wp:posOffset>-447672</wp:posOffset>
          </wp:positionH>
          <wp:positionV relativeFrom="paragraph">
            <wp:posOffset>-466722</wp:posOffset>
          </wp:positionV>
          <wp:extent cx="1452880" cy="89408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52880" cy="89408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FC11A" w14:textId="77777777" w:rsidR="0043029D" w:rsidRDefault="0043029D">
    <w:pPr>
      <w:pBdr>
        <w:top w:val="nil"/>
        <w:left w:val="nil"/>
        <w:bottom w:val="nil"/>
        <w:right w:val="nil"/>
        <w:between w:val="nil"/>
      </w:pBdr>
      <w:tabs>
        <w:tab w:val="center" w:pos="4536"/>
        <w:tab w:val="right" w:pos="9072"/>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5017A"/>
    <w:multiLevelType w:val="multilevel"/>
    <w:tmpl w:val="A32C8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C717D1"/>
    <w:multiLevelType w:val="multilevel"/>
    <w:tmpl w:val="E146BB4C"/>
    <w:lvl w:ilvl="0">
      <w:start w:val="1"/>
      <w:numFmt w:val="bullet"/>
      <w:lvlText w:val="⮚"/>
      <w:lvlJc w:val="left"/>
      <w:pPr>
        <w:ind w:left="1004" w:hanging="360"/>
      </w:pPr>
      <w:rPr>
        <w:rFonts w:ascii="Noto Sans Symbols" w:eastAsia="Noto Sans Symbols" w:hAnsi="Noto Sans Symbols" w:cs="Noto Sans Symbols"/>
        <w:vertAlign w:val="baseline"/>
      </w:rPr>
    </w:lvl>
    <w:lvl w:ilvl="1">
      <w:start w:val="1"/>
      <w:numFmt w:val="bullet"/>
      <w:lvlText w:val="o"/>
      <w:lvlJc w:val="left"/>
      <w:pPr>
        <w:ind w:left="1724" w:hanging="360"/>
      </w:pPr>
      <w:rPr>
        <w:rFonts w:ascii="Courier New" w:eastAsia="Courier New" w:hAnsi="Courier New" w:cs="Courier New"/>
        <w:vertAlign w:val="baseline"/>
      </w:rPr>
    </w:lvl>
    <w:lvl w:ilvl="2">
      <w:start w:val="1"/>
      <w:numFmt w:val="bullet"/>
      <w:lvlText w:val="▪"/>
      <w:lvlJc w:val="left"/>
      <w:pPr>
        <w:ind w:left="2444" w:hanging="360"/>
      </w:pPr>
      <w:rPr>
        <w:rFonts w:ascii="Noto Sans Symbols" w:eastAsia="Noto Sans Symbols" w:hAnsi="Noto Sans Symbols" w:cs="Noto Sans Symbols"/>
        <w:vertAlign w:val="baseline"/>
      </w:rPr>
    </w:lvl>
    <w:lvl w:ilvl="3">
      <w:start w:val="1"/>
      <w:numFmt w:val="bullet"/>
      <w:lvlText w:val="●"/>
      <w:lvlJc w:val="left"/>
      <w:pPr>
        <w:ind w:left="3164" w:hanging="360"/>
      </w:pPr>
      <w:rPr>
        <w:rFonts w:ascii="Noto Sans Symbols" w:eastAsia="Noto Sans Symbols" w:hAnsi="Noto Sans Symbols" w:cs="Noto Sans Symbols"/>
        <w:vertAlign w:val="baseline"/>
      </w:rPr>
    </w:lvl>
    <w:lvl w:ilvl="4">
      <w:start w:val="1"/>
      <w:numFmt w:val="bullet"/>
      <w:lvlText w:val="o"/>
      <w:lvlJc w:val="left"/>
      <w:pPr>
        <w:ind w:left="3884" w:hanging="360"/>
      </w:pPr>
      <w:rPr>
        <w:rFonts w:ascii="Courier New" w:eastAsia="Courier New" w:hAnsi="Courier New" w:cs="Courier New"/>
        <w:vertAlign w:val="baseline"/>
      </w:rPr>
    </w:lvl>
    <w:lvl w:ilvl="5">
      <w:start w:val="1"/>
      <w:numFmt w:val="bullet"/>
      <w:lvlText w:val="▪"/>
      <w:lvlJc w:val="left"/>
      <w:pPr>
        <w:ind w:left="4604" w:hanging="360"/>
      </w:pPr>
      <w:rPr>
        <w:rFonts w:ascii="Noto Sans Symbols" w:eastAsia="Noto Sans Symbols" w:hAnsi="Noto Sans Symbols" w:cs="Noto Sans Symbols"/>
        <w:vertAlign w:val="baseline"/>
      </w:rPr>
    </w:lvl>
    <w:lvl w:ilvl="6">
      <w:start w:val="1"/>
      <w:numFmt w:val="bullet"/>
      <w:lvlText w:val="●"/>
      <w:lvlJc w:val="left"/>
      <w:pPr>
        <w:ind w:left="5324" w:hanging="360"/>
      </w:pPr>
      <w:rPr>
        <w:rFonts w:ascii="Noto Sans Symbols" w:eastAsia="Noto Sans Symbols" w:hAnsi="Noto Sans Symbols" w:cs="Noto Sans Symbols"/>
        <w:vertAlign w:val="baseline"/>
      </w:rPr>
    </w:lvl>
    <w:lvl w:ilvl="7">
      <w:start w:val="1"/>
      <w:numFmt w:val="bullet"/>
      <w:lvlText w:val="o"/>
      <w:lvlJc w:val="left"/>
      <w:pPr>
        <w:ind w:left="6044" w:hanging="360"/>
      </w:pPr>
      <w:rPr>
        <w:rFonts w:ascii="Courier New" w:eastAsia="Courier New" w:hAnsi="Courier New" w:cs="Courier New"/>
        <w:vertAlign w:val="baseline"/>
      </w:rPr>
    </w:lvl>
    <w:lvl w:ilvl="8">
      <w:start w:val="1"/>
      <w:numFmt w:val="bullet"/>
      <w:lvlText w:val="▪"/>
      <w:lvlJc w:val="left"/>
      <w:pPr>
        <w:ind w:left="6764" w:hanging="360"/>
      </w:pPr>
      <w:rPr>
        <w:rFonts w:ascii="Noto Sans Symbols" w:eastAsia="Noto Sans Symbols" w:hAnsi="Noto Sans Symbols" w:cs="Noto Sans Symbols"/>
        <w:vertAlign w:val="baseline"/>
      </w:rPr>
    </w:lvl>
  </w:abstractNum>
  <w:abstractNum w:abstractNumId="2" w15:restartNumberingAfterBreak="0">
    <w:nsid w:val="0CE72573"/>
    <w:multiLevelType w:val="multilevel"/>
    <w:tmpl w:val="AF3E513A"/>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3" w15:restartNumberingAfterBreak="0">
    <w:nsid w:val="12D519BF"/>
    <w:multiLevelType w:val="multilevel"/>
    <w:tmpl w:val="B438556E"/>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4" w15:restartNumberingAfterBreak="0">
    <w:nsid w:val="1B6D5FFE"/>
    <w:multiLevelType w:val="multilevel"/>
    <w:tmpl w:val="ABC0783A"/>
    <w:lvl w:ilvl="0">
      <w:start w:val="10"/>
      <w:numFmt w:val="decimal"/>
      <w:lvlText w:val="%1"/>
      <w:lvlJc w:val="left"/>
      <w:pPr>
        <w:ind w:left="375" w:hanging="375"/>
      </w:pPr>
      <w:rPr>
        <w:vertAlign w:val="baseline"/>
      </w:rPr>
    </w:lvl>
    <w:lvl w:ilvl="1">
      <w:start w:val="1"/>
      <w:numFmt w:val="decimal"/>
      <w:lvlText w:val="%1.%2"/>
      <w:lvlJc w:val="left"/>
      <w:pPr>
        <w:ind w:left="1095" w:hanging="375"/>
      </w:pPr>
      <w:rPr>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5" w15:restartNumberingAfterBreak="0">
    <w:nsid w:val="1E22361F"/>
    <w:multiLevelType w:val="multilevel"/>
    <w:tmpl w:val="29669F7A"/>
    <w:lvl w:ilvl="0">
      <w:start w:val="1"/>
      <w:numFmt w:val="decimal"/>
      <w:pStyle w:val="Listepuce"/>
      <w:lvlText w:val="%1."/>
      <w:lvlJc w:val="left"/>
      <w:pPr>
        <w:ind w:left="360" w:hanging="360"/>
      </w:pPr>
      <w:rPr>
        <w:b/>
        <w:bCs/>
        <w:i w:val="0"/>
        <w:iCs w:val="0"/>
        <w:color w:val="000000"/>
        <w:sz w:val="20"/>
        <w:szCs w:val="20"/>
        <w:vertAlign w:val="baseline"/>
      </w:rPr>
    </w:lvl>
    <w:lvl w:ilvl="1">
      <w:start w:val="1"/>
      <w:numFmt w:val="lowerLetter"/>
      <w:lvlText w:val="%2."/>
      <w:lvlJc w:val="left"/>
      <w:pPr>
        <w:ind w:left="792" w:hanging="432"/>
      </w:pPr>
      <w:rPr>
        <w:vertAlign w:val="baseline"/>
      </w:rPr>
    </w:lvl>
    <w:lvl w:ilvl="2">
      <w:start w:val="1"/>
      <w:numFmt w:val="lowerRoman"/>
      <w:lvlText w:val="%3."/>
      <w:lvlJc w:val="right"/>
      <w:pPr>
        <w:ind w:left="1224" w:hanging="504"/>
      </w:pPr>
      <w:rPr>
        <w:vertAlign w:val="baseline"/>
      </w:rPr>
    </w:lvl>
    <w:lvl w:ilvl="3">
      <w:start w:val="1"/>
      <w:numFmt w:val="decimal"/>
      <w:lvlText w:val="%4."/>
      <w:lvlJc w:val="left"/>
      <w:pPr>
        <w:ind w:left="1728" w:hanging="647"/>
      </w:pPr>
      <w:rPr>
        <w:vertAlign w:val="baseline"/>
      </w:rPr>
    </w:lvl>
    <w:lvl w:ilvl="4">
      <w:start w:val="1"/>
      <w:numFmt w:val="lowerLetter"/>
      <w:lvlText w:val="%5."/>
      <w:lvlJc w:val="left"/>
      <w:pPr>
        <w:ind w:left="2232" w:hanging="792"/>
      </w:pPr>
      <w:rPr>
        <w:vertAlign w:val="baseline"/>
      </w:rPr>
    </w:lvl>
    <w:lvl w:ilvl="5">
      <w:start w:val="1"/>
      <w:numFmt w:val="lowerRoman"/>
      <w:lvlText w:val="%6."/>
      <w:lvlJc w:val="right"/>
      <w:pPr>
        <w:ind w:left="2736" w:hanging="934"/>
      </w:pPr>
      <w:rPr>
        <w:vertAlign w:val="baseline"/>
      </w:rPr>
    </w:lvl>
    <w:lvl w:ilvl="6">
      <w:start w:val="1"/>
      <w:numFmt w:val="decimal"/>
      <w:lvlText w:val="%7."/>
      <w:lvlJc w:val="left"/>
      <w:pPr>
        <w:ind w:left="3240" w:hanging="1080"/>
      </w:pPr>
      <w:rPr>
        <w:vertAlign w:val="baseline"/>
      </w:rPr>
    </w:lvl>
    <w:lvl w:ilvl="7">
      <w:start w:val="1"/>
      <w:numFmt w:val="lowerLetter"/>
      <w:lvlText w:val="%8."/>
      <w:lvlJc w:val="left"/>
      <w:pPr>
        <w:ind w:left="3744" w:hanging="1224"/>
      </w:pPr>
      <w:rPr>
        <w:vertAlign w:val="baseline"/>
      </w:rPr>
    </w:lvl>
    <w:lvl w:ilvl="8">
      <w:start w:val="1"/>
      <w:numFmt w:val="lowerRoman"/>
      <w:lvlText w:val="%9."/>
      <w:lvlJc w:val="right"/>
      <w:pPr>
        <w:ind w:left="4320" w:hanging="1440"/>
      </w:pPr>
      <w:rPr>
        <w:vertAlign w:val="baseline"/>
      </w:rPr>
    </w:lvl>
  </w:abstractNum>
  <w:abstractNum w:abstractNumId="6" w15:restartNumberingAfterBreak="0">
    <w:nsid w:val="2D4020A7"/>
    <w:multiLevelType w:val="multilevel"/>
    <w:tmpl w:val="979481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2791AB7"/>
    <w:multiLevelType w:val="multilevel"/>
    <w:tmpl w:val="16AC25AE"/>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8" w15:restartNumberingAfterBreak="0">
    <w:nsid w:val="35F53F0A"/>
    <w:multiLevelType w:val="multilevel"/>
    <w:tmpl w:val="335EE806"/>
    <w:lvl w:ilvl="0">
      <w:start w:val="1"/>
      <w:numFmt w:val="bullet"/>
      <w:lvlText w:val="●"/>
      <w:lvlJc w:val="left"/>
      <w:pPr>
        <w:ind w:left="720" w:hanging="360"/>
      </w:pPr>
      <w:rPr>
        <w:b w:val="0"/>
        <w:bCs w:val="0"/>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9" w15:restartNumberingAfterBreak="0">
    <w:nsid w:val="38683761"/>
    <w:multiLevelType w:val="multilevel"/>
    <w:tmpl w:val="7AD82D4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CFC5F5E"/>
    <w:multiLevelType w:val="multilevel"/>
    <w:tmpl w:val="CCF6AC8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1" w15:restartNumberingAfterBreak="0">
    <w:nsid w:val="44D613E9"/>
    <w:multiLevelType w:val="multilevel"/>
    <w:tmpl w:val="0D40BBC8"/>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2" w15:restartNumberingAfterBreak="0">
    <w:nsid w:val="47B77186"/>
    <w:multiLevelType w:val="multilevel"/>
    <w:tmpl w:val="03A060C4"/>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3" w15:restartNumberingAfterBreak="0">
    <w:nsid w:val="48745FA0"/>
    <w:multiLevelType w:val="multilevel"/>
    <w:tmpl w:val="6F7413DA"/>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4" w15:restartNumberingAfterBreak="0">
    <w:nsid w:val="4C006507"/>
    <w:multiLevelType w:val="multilevel"/>
    <w:tmpl w:val="27728D8E"/>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5" w15:restartNumberingAfterBreak="0">
    <w:nsid w:val="4E043DE5"/>
    <w:multiLevelType w:val="multilevel"/>
    <w:tmpl w:val="57B2B952"/>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6" w15:restartNumberingAfterBreak="0">
    <w:nsid w:val="51B66F5D"/>
    <w:multiLevelType w:val="multilevel"/>
    <w:tmpl w:val="3AC033E6"/>
    <w:lvl w:ilvl="0">
      <w:start w:val="1"/>
      <w:numFmt w:val="bullet"/>
      <w:lvlText w:val="●"/>
      <w:lvlJc w:val="left"/>
      <w:pPr>
        <w:ind w:left="1440" w:hanging="360"/>
      </w:pPr>
      <w:rPr>
        <w:u w:val="none"/>
        <w:vertAlign w:val="baseline"/>
      </w:rPr>
    </w:lvl>
    <w:lvl w:ilvl="1">
      <w:start w:val="1"/>
      <w:numFmt w:val="bullet"/>
      <w:lvlText w:val="○"/>
      <w:lvlJc w:val="left"/>
      <w:pPr>
        <w:ind w:left="2160" w:hanging="360"/>
      </w:pPr>
      <w:rPr>
        <w:u w:val="none"/>
        <w:vertAlign w:val="baseline"/>
      </w:rPr>
    </w:lvl>
    <w:lvl w:ilvl="2">
      <w:start w:val="1"/>
      <w:numFmt w:val="bullet"/>
      <w:lvlText w:val="■"/>
      <w:lvlJc w:val="left"/>
      <w:pPr>
        <w:ind w:left="2880" w:hanging="360"/>
      </w:pPr>
      <w:rPr>
        <w:u w:val="none"/>
        <w:vertAlign w:val="baseline"/>
      </w:rPr>
    </w:lvl>
    <w:lvl w:ilvl="3">
      <w:start w:val="1"/>
      <w:numFmt w:val="bullet"/>
      <w:lvlText w:val="●"/>
      <w:lvlJc w:val="left"/>
      <w:pPr>
        <w:ind w:left="3600" w:hanging="360"/>
      </w:pPr>
      <w:rPr>
        <w:u w:val="none"/>
        <w:vertAlign w:val="baseline"/>
      </w:rPr>
    </w:lvl>
    <w:lvl w:ilvl="4">
      <w:start w:val="1"/>
      <w:numFmt w:val="bullet"/>
      <w:lvlText w:val="○"/>
      <w:lvlJc w:val="left"/>
      <w:pPr>
        <w:ind w:left="4320" w:hanging="360"/>
      </w:pPr>
      <w:rPr>
        <w:u w:val="none"/>
        <w:vertAlign w:val="baseline"/>
      </w:rPr>
    </w:lvl>
    <w:lvl w:ilvl="5">
      <w:start w:val="1"/>
      <w:numFmt w:val="bullet"/>
      <w:lvlText w:val="■"/>
      <w:lvlJc w:val="left"/>
      <w:pPr>
        <w:ind w:left="5040" w:hanging="360"/>
      </w:pPr>
      <w:rPr>
        <w:u w:val="none"/>
        <w:vertAlign w:val="baseline"/>
      </w:rPr>
    </w:lvl>
    <w:lvl w:ilvl="6">
      <w:start w:val="1"/>
      <w:numFmt w:val="bullet"/>
      <w:lvlText w:val="●"/>
      <w:lvlJc w:val="left"/>
      <w:pPr>
        <w:ind w:left="5760" w:hanging="360"/>
      </w:pPr>
      <w:rPr>
        <w:u w:val="none"/>
        <w:vertAlign w:val="baseline"/>
      </w:rPr>
    </w:lvl>
    <w:lvl w:ilvl="7">
      <w:start w:val="1"/>
      <w:numFmt w:val="bullet"/>
      <w:lvlText w:val="○"/>
      <w:lvlJc w:val="left"/>
      <w:pPr>
        <w:ind w:left="6480" w:hanging="360"/>
      </w:pPr>
      <w:rPr>
        <w:u w:val="none"/>
        <w:vertAlign w:val="baseline"/>
      </w:rPr>
    </w:lvl>
    <w:lvl w:ilvl="8">
      <w:start w:val="1"/>
      <w:numFmt w:val="bullet"/>
      <w:lvlText w:val="■"/>
      <w:lvlJc w:val="left"/>
      <w:pPr>
        <w:ind w:left="7200" w:hanging="360"/>
      </w:pPr>
      <w:rPr>
        <w:u w:val="none"/>
        <w:vertAlign w:val="baseline"/>
      </w:rPr>
    </w:lvl>
  </w:abstractNum>
  <w:abstractNum w:abstractNumId="17" w15:restartNumberingAfterBreak="0">
    <w:nsid w:val="57477FE4"/>
    <w:multiLevelType w:val="multilevel"/>
    <w:tmpl w:val="66C2A866"/>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8" w15:restartNumberingAfterBreak="0">
    <w:nsid w:val="5D1F28CD"/>
    <w:multiLevelType w:val="multilevel"/>
    <w:tmpl w:val="FF54F4FC"/>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19" w15:restartNumberingAfterBreak="0">
    <w:nsid w:val="5E0072F6"/>
    <w:multiLevelType w:val="multilevel"/>
    <w:tmpl w:val="55A878E6"/>
    <w:lvl w:ilvl="0">
      <w:numFmt w:val="bullet"/>
      <w:lvlText w:val="-"/>
      <w:lvlJc w:val="left"/>
      <w:pPr>
        <w:ind w:left="719" w:hanging="433"/>
      </w:pPr>
      <w:rPr>
        <w:rFonts w:ascii="Times New Roman" w:eastAsia="Times New Roman" w:hAnsi="Times New Roman" w:cs="Times New Roman"/>
        <w:vertAlign w:val="baseline"/>
      </w:rPr>
    </w:lvl>
    <w:lvl w:ilvl="1">
      <w:start w:val="1"/>
      <w:numFmt w:val="bullet"/>
      <w:lvlText w:val="o"/>
      <w:lvlJc w:val="left"/>
      <w:pPr>
        <w:ind w:left="1364" w:hanging="360"/>
      </w:pPr>
      <w:rPr>
        <w:rFonts w:ascii="Courier New" w:eastAsia="Courier New" w:hAnsi="Courier New" w:cs="Courier New"/>
        <w:vertAlign w:val="baseline"/>
      </w:rPr>
    </w:lvl>
    <w:lvl w:ilvl="2">
      <w:start w:val="1"/>
      <w:numFmt w:val="bullet"/>
      <w:lvlText w:val="▪"/>
      <w:lvlJc w:val="left"/>
      <w:pPr>
        <w:ind w:left="2084" w:hanging="360"/>
      </w:pPr>
      <w:rPr>
        <w:rFonts w:ascii="Noto Sans Symbols" w:eastAsia="Noto Sans Symbols" w:hAnsi="Noto Sans Symbols" w:cs="Noto Sans Symbols"/>
        <w:vertAlign w:val="baseline"/>
      </w:rPr>
    </w:lvl>
    <w:lvl w:ilvl="3">
      <w:start w:val="1"/>
      <w:numFmt w:val="bullet"/>
      <w:lvlText w:val="●"/>
      <w:lvlJc w:val="left"/>
      <w:pPr>
        <w:ind w:left="2804" w:hanging="360"/>
      </w:pPr>
      <w:rPr>
        <w:rFonts w:ascii="Noto Sans Symbols" w:eastAsia="Noto Sans Symbols" w:hAnsi="Noto Sans Symbols" w:cs="Noto Sans Symbols"/>
        <w:vertAlign w:val="baseline"/>
      </w:rPr>
    </w:lvl>
    <w:lvl w:ilvl="4">
      <w:start w:val="1"/>
      <w:numFmt w:val="bullet"/>
      <w:lvlText w:val="o"/>
      <w:lvlJc w:val="left"/>
      <w:pPr>
        <w:ind w:left="3524" w:hanging="360"/>
      </w:pPr>
      <w:rPr>
        <w:rFonts w:ascii="Courier New" w:eastAsia="Courier New" w:hAnsi="Courier New" w:cs="Courier New"/>
        <w:vertAlign w:val="baseline"/>
      </w:rPr>
    </w:lvl>
    <w:lvl w:ilvl="5">
      <w:start w:val="1"/>
      <w:numFmt w:val="bullet"/>
      <w:lvlText w:val="▪"/>
      <w:lvlJc w:val="left"/>
      <w:pPr>
        <w:ind w:left="4244" w:hanging="360"/>
      </w:pPr>
      <w:rPr>
        <w:rFonts w:ascii="Noto Sans Symbols" w:eastAsia="Noto Sans Symbols" w:hAnsi="Noto Sans Symbols" w:cs="Noto Sans Symbols"/>
        <w:vertAlign w:val="baseline"/>
      </w:rPr>
    </w:lvl>
    <w:lvl w:ilvl="6">
      <w:start w:val="1"/>
      <w:numFmt w:val="bullet"/>
      <w:lvlText w:val="●"/>
      <w:lvlJc w:val="left"/>
      <w:pPr>
        <w:ind w:left="4964" w:hanging="360"/>
      </w:pPr>
      <w:rPr>
        <w:rFonts w:ascii="Noto Sans Symbols" w:eastAsia="Noto Sans Symbols" w:hAnsi="Noto Sans Symbols" w:cs="Noto Sans Symbols"/>
        <w:vertAlign w:val="baseline"/>
      </w:rPr>
    </w:lvl>
    <w:lvl w:ilvl="7">
      <w:start w:val="1"/>
      <w:numFmt w:val="bullet"/>
      <w:lvlText w:val="o"/>
      <w:lvlJc w:val="left"/>
      <w:pPr>
        <w:ind w:left="5684" w:hanging="360"/>
      </w:pPr>
      <w:rPr>
        <w:rFonts w:ascii="Courier New" w:eastAsia="Courier New" w:hAnsi="Courier New" w:cs="Courier New"/>
        <w:vertAlign w:val="baseline"/>
      </w:rPr>
    </w:lvl>
    <w:lvl w:ilvl="8">
      <w:start w:val="1"/>
      <w:numFmt w:val="bullet"/>
      <w:lvlText w:val="▪"/>
      <w:lvlJc w:val="left"/>
      <w:pPr>
        <w:ind w:left="6404" w:hanging="360"/>
      </w:pPr>
      <w:rPr>
        <w:rFonts w:ascii="Noto Sans Symbols" w:eastAsia="Noto Sans Symbols" w:hAnsi="Noto Sans Symbols" w:cs="Noto Sans Symbols"/>
        <w:vertAlign w:val="baseline"/>
      </w:rPr>
    </w:lvl>
  </w:abstractNum>
  <w:abstractNum w:abstractNumId="20" w15:restartNumberingAfterBreak="0">
    <w:nsid w:val="693E3FA2"/>
    <w:multiLevelType w:val="multilevel"/>
    <w:tmpl w:val="D64E304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21" w15:restartNumberingAfterBreak="0">
    <w:nsid w:val="714C42DF"/>
    <w:multiLevelType w:val="multilevel"/>
    <w:tmpl w:val="438A9B64"/>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22" w15:restartNumberingAfterBreak="0">
    <w:nsid w:val="750770D6"/>
    <w:multiLevelType w:val="multilevel"/>
    <w:tmpl w:val="1B60B6A8"/>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16cid:durableId="1230773701">
    <w:abstractNumId w:val="5"/>
  </w:num>
  <w:num w:numId="2" w16cid:durableId="1805198329">
    <w:abstractNumId w:val="21"/>
  </w:num>
  <w:num w:numId="3" w16cid:durableId="1709842657">
    <w:abstractNumId w:val="11"/>
  </w:num>
  <w:num w:numId="4" w16cid:durableId="1891376513">
    <w:abstractNumId w:val="2"/>
  </w:num>
  <w:num w:numId="5" w16cid:durableId="1105078968">
    <w:abstractNumId w:val="17"/>
  </w:num>
  <w:num w:numId="6" w16cid:durableId="721052037">
    <w:abstractNumId w:val="19"/>
  </w:num>
  <w:num w:numId="7" w16cid:durableId="536965750">
    <w:abstractNumId w:val="3"/>
  </w:num>
  <w:num w:numId="8" w16cid:durableId="276109557">
    <w:abstractNumId w:val="10"/>
  </w:num>
  <w:num w:numId="9" w16cid:durableId="579949110">
    <w:abstractNumId w:val="18"/>
  </w:num>
  <w:num w:numId="10" w16cid:durableId="533201307">
    <w:abstractNumId w:val="20"/>
  </w:num>
  <w:num w:numId="11" w16cid:durableId="1208253932">
    <w:abstractNumId w:val="15"/>
  </w:num>
  <w:num w:numId="12" w16cid:durableId="33309470">
    <w:abstractNumId w:val="4"/>
  </w:num>
  <w:num w:numId="13" w16cid:durableId="1558710910">
    <w:abstractNumId w:val="1"/>
  </w:num>
  <w:num w:numId="14" w16cid:durableId="1551728386">
    <w:abstractNumId w:val="9"/>
  </w:num>
  <w:num w:numId="15" w16cid:durableId="1279021512">
    <w:abstractNumId w:val="12"/>
  </w:num>
  <w:num w:numId="16" w16cid:durableId="653098262">
    <w:abstractNumId w:val="8"/>
  </w:num>
  <w:num w:numId="17" w16cid:durableId="848176426">
    <w:abstractNumId w:val="13"/>
  </w:num>
  <w:num w:numId="18" w16cid:durableId="1567959124">
    <w:abstractNumId w:val="7"/>
  </w:num>
  <w:num w:numId="19" w16cid:durableId="747069396">
    <w:abstractNumId w:val="14"/>
  </w:num>
  <w:num w:numId="20" w16cid:durableId="1225989095">
    <w:abstractNumId w:val="22"/>
  </w:num>
  <w:num w:numId="21" w16cid:durableId="175582074">
    <w:abstractNumId w:val="16"/>
  </w:num>
  <w:num w:numId="22" w16cid:durableId="1482579009">
    <w:abstractNumId w:val="6"/>
  </w:num>
  <w:num w:numId="23" w16cid:durableId="11012979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29D"/>
    <w:rsid w:val="002019BF"/>
    <w:rsid w:val="0027476F"/>
    <w:rsid w:val="003B08D2"/>
    <w:rsid w:val="003C698C"/>
    <w:rsid w:val="0043029D"/>
    <w:rsid w:val="005434CD"/>
    <w:rsid w:val="0055619C"/>
    <w:rsid w:val="005A66BF"/>
    <w:rsid w:val="009212D8"/>
    <w:rsid w:val="00B16DB6"/>
    <w:rsid w:val="00E20955"/>
    <w:rsid w:val="00EF2F31"/>
    <w:rsid w:val="00FA1343"/>
    <w:rsid w:val="00FA1A1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1C40F6"/>
  <w15:docId w15:val="{D422D1ED-6046-434E-A002-EC0BCA87C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widowControl w:val="0"/>
      <w:spacing w:before="360"/>
      <w:ind w:hanging="1"/>
      <w:outlineLvl w:val="0"/>
    </w:pPr>
    <w:rPr>
      <w:b/>
      <w:bCs/>
      <w:sz w:val="28"/>
      <w:szCs w:val="28"/>
    </w:rPr>
  </w:style>
  <w:style w:type="paragraph" w:styleId="Titre2">
    <w:name w:val="heading 2"/>
    <w:basedOn w:val="Normal"/>
    <w:next w:val="Normal"/>
    <w:uiPriority w:val="9"/>
    <w:semiHidden/>
    <w:unhideWhenUsed/>
    <w:qFormat/>
    <w:pPr>
      <w:keepNext/>
      <w:widowControl w:val="0"/>
      <w:spacing w:before="240"/>
      <w:ind w:hanging="1"/>
      <w:outlineLvl w:val="1"/>
    </w:pPr>
    <w:rPr>
      <w:b/>
      <w:bCs/>
      <w:sz w:val="24"/>
      <w:szCs w:val="24"/>
    </w:rPr>
  </w:style>
  <w:style w:type="paragraph" w:styleId="Titre3">
    <w:name w:val="heading 3"/>
    <w:basedOn w:val="Normal"/>
    <w:next w:val="Normal"/>
    <w:uiPriority w:val="9"/>
    <w:semiHidden/>
    <w:unhideWhenUsed/>
    <w:qFormat/>
    <w:pPr>
      <w:keepNext/>
      <w:widowControl w:val="0"/>
      <w:spacing w:before="120"/>
      <w:ind w:hanging="1"/>
      <w:outlineLvl w:val="2"/>
    </w:pPr>
    <w:rPr>
      <w:b/>
      <w:bCs/>
      <w:sz w:val="24"/>
      <w:szCs w:val="24"/>
    </w:rPr>
  </w:style>
  <w:style w:type="paragraph" w:styleId="Titre4">
    <w:name w:val="heading 4"/>
    <w:basedOn w:val="Normal"/>
    <w:next w:val="Normal"/>
    <w:uiPriority w:val="9"/>
    <w:semiHidden/>
    <w:unhideWhenUsed/>
    <w:qFormat/>
    <w:pPr>
      <w:keepNext/>
      <w:ind w:hanging="1"/>
      <w:jc w:val="center"/>
      <w:outlineLvl w:val="3"/>
    </w:pPr>
    <w:rPr>
      <w:b/>
      <w:bCs/>
      <w:sz w:val="28"/>
      <w:szCs w:val="28"/>
    </w:rPr>
  </w:style>
  <w:style w:type="paragraph" w:styleId="Titre5">
    <w:name w:val="heading 5"/>
    <w:basedOn w:val="Normal"/>
    <w:next w:val="Normal"/>
    <w:uiPriority w:val="9"/>
    <w:semiHidden/>
    <w:unhideWhenUsed/>
    <w:qFormat/>
    <w:pPr>
      <w:keepNext/>
      <w:tabs>
        <w:tab w:val="left" w:pos="0"/>
      </w:tabs>
      <w:ind w:hanging="1"/>
      <w:jc w:val="both"/>
      <w:outlineLvl w:val="4"/>
    </w:pPr>
    <w:rPr>
      <w:rFonts w:ascii="Arial" w:eastAsia="Arial" w:hAnsi="Arial" w:cs="Arial"/>
      <w:b/>
      <w:bCs/>
      <w:sz w:val="24"/>
      <w:szCs w:val="24"/>
      <w:u w:val="single"/>
    </w:rPr>
  </w:style>
  <w:style w:type="paragraph" w:styleId="Titre6">
    <w:name w:val="heading 6"/>
    <w:basedOn w:val="Normal"/>
    <w:next w:val="Normal"/>
    <w:uiPriority w:val="9"/>
    <w:semiHidden/>
    <w:unhideWhenUsed/>
    <w:qFormat/>
    <w:pPr>
      <w:keepNext/>
      <w:ind w:hanging="1"/>
      <w:outlineLvl w:val="5"/>
    </w:pPr>
    <w:rPr>
      <w:b/>
      <w:bCs/>
      <w:sz w:val="28"/>
      <w:szCs w:val="28"/>
    </w:rPr>
  </w:style>
  <w:style w:type="paragraph" w:styleId="Titre7">
    <w:name w:val="heading 7"/>
    <w:basedOn w:val="Normal"/>
    <w:next w:val="Normal"/>
    <w:pPr>
      <w:spacing w:before="240" w:after="60" w:line="1" w:lineRule="atLeast"/>
      <w:ind w:leftChars="-1" w:left="-1" w:hangingChars="1" w:hanging="1"/>
      <w:textDirection w:val="btLr"/>
      <w:textAlignment w:val="top"/>
      <w:outlineLvl w:val="6"/>
    </w:pPr>
    <w:rPr>
      <w:position w:val="-1"/>
      <w:sz w:val="24"/>
      <w:szCs w:val="24"/>
      <w:lang w:val="fr-FR"/>
    </w:rPr>
  </w:style>
  <w:style w:type="paragraph" w:styleId="Titre8">
    <w:name w:val="heading 8"/>
    <w:basedOn w:val="Normal"/>
    <w:next w:val="Normal"/>
    <w:pPr>
      <w:spacing w:before="240" w:after="60" w:line="1" w:lineRule="atLeast"/>
      <w:ind w:leftChars="-1" w:left="-1" w:hangingChars="1" w:hanging="1"/>
      <w:textDirection w:val="btLr"/>
      <w:textAlignment w:val="top"/>
      <w:outlineLvl w:val="7"/>
    </w:pPr>
    <w:rPr>
      <w:i/>
      <w:iCs/>
      <w:position w:val="-1"/>
      <w:sz w:val="24"/>
      <w:szCs w:val="24"/>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spacing w:before="240" w:after="120"/>
      <w:ind w:hanging="1"/>
    </w:pPr>
    <w:rPr>
      <w:sz w:val="28"/>
      <w:szCs w:val="28"/>
    </w:rPr>
  </w:style>
  <w:style w:type="table" w:customStyle="1" w:styleId="TableNormal0">
    <w:name w:val="TableNormal"/>
    <w:tblPr>
      <w:tblCellMar>
        <w:top w:w="100" w:type="dxa"/>
        <w:left w:w="100" w:type="dxa"/>
        <w:bottom w:w="100" w:type="dxa"/>
        <w:right w:w="100" w:type="dxa"/>
      </w:tblCellMar>
    </w:tblPr>
  </w:style>
  <w:style w:type="character" w:customStyle="1" w:styleId="WW8Num2z0">
    <w:name w:val="WW8Num2z0"/>
    <w:rPr>
      <w:rFonts w:ascii="Symbol" w:hAnsi="Symbol"/>
      <w:w w:val="100"/>
      <w:position w:val="-1"/>
      <w:sz w:val="18"/>
      <w:szCs w:val="18"/>
      <w:effect w:val="none"/>
      <w:vertAlign w:val="baseline"/>
      <w:cs w:val="0"/>
      <w:em w:val="none"/>
    </w:rPr>
  </w:style>
  <w:style w:type="character" w:customStyle="1" w:styleId="WW8Num3z0">
    <w:name w:val="WW8Num3z0"/>
    <w:rPr>
      <w:rFonts w:ascii="Symbol" w:hAnsi="Symbol"/>
      <w:w w:val="100"/>
      <w:position w:val="-1"/>
      <w:sz w:val="18"/>
      <w:szCs w:val="18"/>
      <w:effect w:val="none"/>
      <w:vertAlign w:val="baseline"/>
      <w:cs w:val="0"/>
      <w:em w:val="none"/>
    </w:rPr>
  </w:style>
  <w:style w:type="character" w:customStyle="1" w:styleId="WW8Num4z0">
    <w:name w:val="WW8Num4z0"/>
    <w:rPr>
      <w:rFonts w:ascii="Symbol" w:hAnsi="Symbol"/>
      <w:w w:val="100"/>
      <w:position w:val="-1"/>
      <w:sz w:val="18"/>
      <w:szCs w:val="18"/>
      <w:effect w:val="none"/>
      <w:vertAlign w:val="baseline"/>
      <w:cs w:val="0"/>
      <w:em w:val="none"/>
    </w:rPr>
  </w:style>
  <w:style w:type="character" w:customStyle="1" w:styleId="WW8Num5z0">
    <w:name w:val="WW8Num5z0"/>
    <w:rPr>
      <w:rFonts w:ascii="StarSymbol" w:hAnsi="StarSymbol"/>
      <w:w w:val="100"/>
      <w:position w:val="-1"/>
      <w:sz w:val="18"/>
      <w:szCs w:val="18"/>
      <w:effect w:val="none"/>
      <w:vertAlign w:val="baseline"/>
      <w:cs w:val="0"/>
      <w:em w:val="none"/>
    </w:rPr>
  </w:style>
  <w:style w:type="character" w:customStyle="1" w:styleId="WW8Num6z0">
    <w:name w:val="WW8Num6z0"/>
    <w:rPr>
      <w:rFonts w:ascii="StarSymbol" w:hAnsi="StarSymbol"/>
      <w:w w:val="100"/>
      <w:position w:val="-1"/>
      <w:effect w:val="none"/>
      <w:vertAlign w:val="baseline"/>
      <w:cs w:val="0"/>
      <w:em w:val="none"/>
    </w:rPr>
  </w:style>
  <w:style w:type="character" w:customStyle="1" w:styleId="WW-Policepardfaut">
    <w:name w:val="WW-Police par défaut"/>
    <w:rPr>
      <w:w w:val="100"/>
      <w:position w:val="-1"/>
      <w:effect w:val="none"/>
      <w:vertAlign w:val="baseline"/>
      <w:cs w:val="0"/>
      <w:em w:val="none"/>
    </w:rPr>
  </w:style>
  <w:style w:type="character" w:customStyle="1" w:styleId="WW-WW8Num4z0">
    <w:name w:val="WW-WW8Num4z0"/>
    <w:rPr>
      <w:rFonts w:ascii="Symbol" w:hAnsi="Symbol"/>
      <w:w w:val="100"/>
      <w:position w:val="-1"/>
      <w:sz w:val="18"/>
      <w:szCs w:val="18"/>
      <w:effect w:val="none"/>
      <w:vertAlign w:val="baseline"/>
      <w:cs w:val="0"/>
      <w:em w:val="none"/>
    </w:rPr>
  </w:style>
  <w:style w:type="character" w:customStyle="1" w:styleId="WW-WW8Num5z0">
    <w:name w:val="WW-WW8Num5z0"/>
    <w:rPr>
      <w:rFonts w:ascii="Symbol" w:hAnsi="Symbol"/>
      <w:w w:val="100"/>
      <w:position w:val="-1"/>
      <w:sz w:val="18"/>
      <w:szCs w:val="18"/>
      <w:effect w:val="none"/>
      <w:vertAlign w:val="baseline"/>
      <w:cs w:val="0"/>
      <w:em w:val="none"/>
    </w:rPr>
  </w:style>
  <w:style w:type="character" w:customStyle="1" w:styleId="WW-WW8Num6z0">
    <w:name w:val="WW-WW8Num6z0"/>
    <w:rPr>
      <w:rFonts w:ascii="Symbol" w:hAnsi="Symbol"/>
      <w:w w:val="100"/>
      <w:position w:val="-1"/>
      <w:sz w:val="18"/>
      <w:szCs w:val="18"/>
      <w:effect w:val="none"/>
      <w:vertAlign w:val="baseline"/>
      <w:cs w:val="0"/>
      <w:em w:val="none"/>
    </w:rPr>
  </w:style>
  <w:style w:type="character" w:customStyle="1" w:styleId="WW8Num7z0">
    <w:name w:val="WW8Num7z0"/>
    <w:rPr>
      <w:rFonts w:ascii="StarSymbol" w:hAnsi="StarSymbol"/>
      <w:w w:val="100"/>
      <w:position w:val="-1"/>
      <w:sz w:val="18"/>
      <w:szCs w:val="18"/>
      <w:effect w:val="none"/>
      <w:vertAlign w:val="baseline"/>
      <w:cs w:val="0"/>
      <w:em w:val="none"/>
    </w:rPr>
  </w:style>
  <w:style w:type="character" w:customStyle="1" w:styleId="WW8Num8z0">
    <w:name w:val="WW8Num8z0"/>
    <w:rPr>
      <w:rFonts w:ascii="Symbol" w:hAnsi="Symbol"/>
      <w:w w:val="100"/>
      <w:position w:val="-1"/>
      <w:effect w:val="none"/>
      <w:vertAlign w:val="baseline"/>
      <w:cs w:val="0"/>
      <w:em w:val="none"/>
    </w:rPr>
  </w:style>
  <w:style w:type="character" w:customStyle="1" w:styleId="WW8Num9z0">
    <w:name w:val="WW8Num9z0"/>
    <w:rPr>
      <w:rFonts w:ascii="Symbol" w:hAnsi="Symbol"/>
      <w:w w:val="100"/>
      <w:position w:val="-1"/>
      <w:sz w:val="18"/>
      <w:szCs w:val="18"/>
      <w:effect w:val="none"/>
      <w:vertAlign w:val="baseline"/>
      <w:cs w:val="0"/>
      <w:em w:val="none"/>
    </w:rPr>
  </w:style>
  <w:style w:type="character" w:customStyle="1" w:styleId="WW8Num11z0">
    <w:name w:val="WW8Num11z0"/>
    <w:rPr>
      <w:b w:val="0"/>
      <w:bCs w:val="0"/>
      <w:w w:val="100"/>
      <w:position w:val="-1"/>
      <w:effect w:val="none"/>
      <w:vertAlign w:val="baseline"/>
      <w:cs w:val="0"/>
      <w:em w:val="none"/>
    </w:rPr>
  </w:style>
  <w:style w:type="character" w:customStyle="1" w:styleId="WW-Policepardfaut1">
    <w:name w:val="WW-Police par défaut1"/>
    <w:rPr>
      <w:w w:val="100"/>
      <w:position w:val="-1"/>
      <w:effect w:val="none"/>
      <w:vertAlign w:val="baseline"/>
      <w:cs w:val="0"/>
      <w:em w:val="none"/>
    </w:rPr>
  </w:style>
  <w:style w:type="character" w:customStyle="1" w:styleId="WW-WW8Num5z01">
    <w:name w:val="WW-WW8Num5z01"/>
    <w:rPr>
      <w:rFonts w:ascii="Symbol" w:hAnsi="Symbol"/>
      <w:w w:val="100"/>
      <w:position w:val="-1"/>
      <w:sz w:val="18"/>
      <w:szCs w:val="18"/>
      <w:effect w:val="none"/>
      <w:vertAlign w:val="baseline"/>
      <w:cs w:val="0"/>
      <w:em w:val="none"/>
    </w:rPr>
  </w:style>
  <w:style w:type="character" w:customStyle="1" w:styleId="WW-WW8Num6z01">
    <w:name w:val="WW-WW8Num6z01"/>
    <w:rPr>
      <w:rFonts w:ascii="Symbol" w:hAnsi="Symbol"/>
      <w:w w:val="100"/>
      <w:position w:val="-1"/>
      <w:sz w:val="18"/>
      <w:szCs w:val="18"/>
      <w:effect w:val="none"/>
      <w:vertAlign w:val="baseline"/>
      <w:cs w:val="0"/>
      <w:em w:val="none"/>
    </w:rPr>
  </w:style>
  <w:style w:type="character" w:customStyle="1" w:styleId="WW-WW8Num7z0">
    <w:name w:val="WW-WW8Num7z0"/>
    <w:rPr>
      <w:rFonts w:ascii="Symbol" w:hAnsi="Symbol"/>
      <w:w w:val="100"/>
      <w:position w:val="-1"/>
      <w:sz w:val="18"/>
      <w:szCs w:val="18"/>
      <w:effect w:val="none"/>
      <w:vertAlign w:val="baseline"/>
      <w:cs w:val="0"/>
      <w:em w:val="none"/>
    </w:rPr>
  </w:style>
  <w:style w:type="character" w:customStyle="1" w:styleId="WW-WW8Num8z0">
    <w:name w:val="WW-WW8Num8z0"/>
    <w:rPr>
      <w:rFonts w:ascii="Symbol" w:hAnsi="Symbol"/>
      <w:w w:val="100"/>
      <w:position w:val="-1"/>
      <w:sz w:val="18"/>
      <w:szCs w:val="18"/>
      <w:effect w:val="none"/>
      <w:vertAlign w:val="baseline"/>
      <w:cs w:val="0"/>
      <w:em w:val="none"/>
    </w:rPr>
  </w:style>
  <w:style w:type="character" w:customStyle="1" w:styleId="WW-WW8Num9z0">
    <w:name w:val="WW-WW8Num9z0"/>
    <w:rPr>
      <w:rFonts w:ascii="Symbol" w:hAnsi="Symbol"/>
      <w:w w:val="100"/>
      <w:position w:val="-1"/>
      <w:sz w:val="18"/>
      <w:szCs w:val="18"/>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WW8Num3z0">
    <w:name w:val="WW-WW8Num3z0"/>
    <w:rPr>
      <w:w w:val="100"/>
      <w:position w:val="-1"/>
      <w:effect w:val="none"/>
      <w:vertAlign w:val="baseline"/>
      <w:cs w:val="0"/>
      <w:em w:val="none"/>
    </w:rPr>
  </w:style>
  <w:style w:type="character" w:customStyle="1" w:styleId="WW8Num3z1">
    <w:name w:val="WW8Num3z1"/>
    <w:rPr>
      <w:rFonts w:ascii="Courier New" w:hAnsi="Courier New"/>
      <w:w w:val="100"/>
      <w:position w:val="-1"/>
      <w:effect w:val="none"/>
      <w:vertAlign w:val="baseline"/>
      <w:cs w:val="0"/>
      <w:em w:val="none"/>
    </w:rPr>
  </w:style>
  <w:style w:type="character" w:customStyle="1" w:styleId="WW8Num3z2">
    <w:name w:val="WW8Num3z2"/>
    <w:rPr>
      <w:rFonts w:ascii="Wingdings" w:hAnsi="Wingdings"/>
      <w:w w:val="100"/>
      <w:position w:val="-1"/>
      <w:effect w:val="none"/>
      <w:vertAlign w:val="baseline"/>
      <w:cs w:val="0"/>
      <w:em w:val="none"/>
    </w:rPr>
  </w:style>
  <w:style w:type="character" w:customStyle="1" w:styleId="WW8Num3z3">
    <w:name w:val="WW8Num3z3"/>
    <w:rPr>
      <w:rFonts w:ascii="Symbol" w:hAnsi="Symbol"/>
      <w:w w:val="100"/>
      <w:position w:val="-1"/>
      <w:effect w:val="none"/>
      <w:vertAlign w:val="baseline"/>
      <w:cs w:val="0"/>
      <w:em w:val="none"/>
    </w:rPr>
  </w:style>
  <w:style w:type="character" w:customStyle="1" w:styleId="WW-WW8Num5z011">
    <w:name w:val="WW-WW8Num5z011"/>
    <w:rPr>
      <w:w w:val="100"/>
      <w:position w:val="-1"/>
      <w:effect w:val="none"/>
      <w:vertAlign w:val="baseline"/>
      <w:cs w:val="0"/>
      <w:em w:val="none"/>
    </w:rPr>
  </w:style>
  <w:style w:type="character" w:customStyle="1" w:styleId="WW8Num5z1">
    <w:name w:val="WW8Num5z1"/>
    <w:rPr>
      <w:rFonts w:ascii="Courier New" w:hAnsi="Courier New"/>
      <w:w w:val="100"/>
      <w:position w:val="-1"/>
      <w:effect w:val="none"/>
      <w:vertAlign w:val="baseline"/>
      <w:cs w:val="0"/>
      <w:em w:val="none"/>
    </w:rPr>
  </w:style>
  <w:style w:type="character" w:customStyle="1" w:styleId="WW8Num5z2">
    <w:name w:val="WW8Num5z2"/>
    <w:rPr>
      <w:rFonts w:ascii="Wingdings" w:hAnsi="Wingdings"/>
      <w:w w:val="100"/>
      <w:position w:val="-1"/>
      <w:effect w:val="none"/>
      <w:vertAlign w:val="baseline"/>
      <w:cs w:val="0"/>
      <w:em w:val="none"/>
    </w:rPr>
  </w:style>
  <w:style w:type="character" w:customStyle="1" w:styleId="WW8Num5z3">
    <w:name w:val="WW8Num5z3"/>
    <w:rPr>
      <w:rFonts w:ascii="Symbol" w:hAnsi="Symbol"/>
      <w:w w:val="100"/>
      <w:position w:val="-1"/>
      <w:effect w:val="none"/>
      <w:vertAlign w:val="baseline"/>
      <w:cs w:val="0"/>
      <w:em w:val="none"/>
    </w:rPr>
  </w:style>
  <w:style w:type="character" w:customStyle="1" w:styleId="WW-WW8Num6z011">
    <w:name w:val="WW-WW8Num6z011"/>
    <w:rPr>
      <w:rFonts w:ascii="Symbol" w:hAnsi="Symbol"/>
      <w:w w:val="100"/>
      <w:position w:val="-1"/>
      <w:effect w:val="none"/>
      <w:vertAlign w:val="baseline"/>
      <w:cs w:val="0"/>
      <w:em w:val="none"/>
    </w:rPr>
  </w:style>
  <w:style w:type="character" w:customStyle="1" w:styleId="WW8NumSt1z0">
    <w:name w:val="WW8NumSt1z0"/>
    <w:rPr>
      <w:rFonts w:ascii="Symbol" w:hAnsi="Symbol"/>
      <w:w w:val="100"/>
      <w:position w:val="-1"/>
      <w:effect w:val="none"/>
      <w:vertAlign w:val="baseline"/>
      <w:cs w:val="0"/>
      <w:em w:val="none"/>
    </w:rPr>
  </w:style>
  <w:style w:type="character" w:customStyle="1" w:styleId="WW8NumSt6z0">
    <w:name w:val="WW8NumSt6z0"/>
    <w:rPr>
      <w:rFonts w:ascii="Symbol" w:hAnsi="Symbol"/>
      <w:w w:val="100"/>
      <w:position w:val="-1"/>
      <w:effect w:val="none"/>
      <w:vertAlign w:val="baseline"/>
      <w:cs w:val="0"/>
      <w:em w:val="none"/>
    </w:rPr>
  </w:style>
  <w:style w:type="character" w:customStyle="1" w:styleId="WW-Policepardfaut11">
    <w:name w:val="WW-Police par défaut11"/>
    <w:rPr>
      <w:w w:val="100"/>
      <w:position w:val="-1"/>
      <w:effect w:val="none"/>
      <w:vertAlign w:val="baseline"/>
      <w:cs w:val="0"/>
      <w:em w:val="none"/>
    </w:rPr>
  </w:style>
  <w:style w:type="character" w:styleId="Numrodepage">
    <w:name w:val="page number"/>
    <w:basedOn w:val="WW-Policepardfaut11"/>
    <w:rPr>
      <w:w w:val="100"/>
      <w:position w:val="-1"/>
      <w:effect w:val="none"/>
      <w:vertAlign w:val="baseline"/>
      <w:cs w:val="0"/>
      <w:em w:val="none"/>
    </w:rPr>
  </w:style>
  <w:style w:type="character" w:customStyle="1" w:styleId="Caractresdenumrotation">
    <w:name w:val="Caractères de numérotation"/>
    <w:rPr>
      <w:w w:val="100"/>
      <w:position w:val="-1"/>
      <w:effect w:val="none"/>
      <w:vertAlign w:val="baseline"/>
      <w:cs w:val="0"/>
      <w:em w:val="none"/>
    </w:rPr>
  </w:style>
  <w:style w:type="character" w:customStyle="1" w:styleId="WW-Caractresdenumrotation">
    <w:name w:val="WW-Caractères de numérotation"/>
    <w:rPr>
      <w:w w:val="100"/>
      <w:position w:val="-1"/>
      <w:effect w:val="none"/>
      <w:vertAlign w:val="baseline"/>
      <w:cs w:val="0"/>
      <w:em w:val="none"/>
    </w:rPr>
  </w:style>
  <w:style w:type="character" w:customStyle="1" w:styleId="WW-Caractresdenumrotation1">
    <w:name w:val="WW-Caractères de numérotation1"/>
    <w:rPr>
      <w:w w:val="100"/>
      <w:position w:val="-1"/>
      <w:effect w:val="none"/>
      <w:vertAlign w:val="baseline"/>
      <w:cs w:val="0"/>
      <w:em w:val="none"/>
    </w:rPr>
  </w:style>
  <w:style w:type="character" w:customStyle="1" w:styleId="WW-Caractresdenumrotation11">
    <w:name w:val="WW-Caractères de numérotation11"/>
    <w:rPr>
      <w:w w:val="100"/>
      <w:position w:val="-1"/>
      <w:effect w:val="none"/>
      <w:vertAlign w:val="baseline"/>
      <w:cs w:val="0"/>
      <w:em w:val="none"/>
    </w:rPr>
  </w:style>
  <w:style w:type="character" w:customStyle="1" w:styleId="Puces">
    <w:name w:val="Puces"/>
    <w:rPr>
      <w:rFonts w:ascii="StarSymbol" w:eastAsia="StarSymbol" w:hAnsi="StarSymbol" w:cs="Courier New"/>
      <w:w w:val="100"/>
      <w:position w:val="-1"/>
      <w:sz w:val="18"/>
      <w:szCs w:val="18"/>
      <w:effect w:val="none"/>
      <w:vertAlign w:val="baseline"/>
      <w:cs w:val="0"/>
      <w:em w:val="none"/>
    </w:rPr>
  </w:style>
  <w:style w:type="character" w:customStyle="1" w:styleId="WW-Puces">
    <w:name w:val="WW-Puces"/>
    <w:rPr>
      <w:rFonts w:ascii="StarSymbol" w:eastAsia="StarSymbol" w:hAnsi="StarSymbol" w:cs="Wingdings"/>
      <w:w w:val="100"/>
      <w:position w:val="-1"/>
      <w:sz w:val="18"/>
      <w:szCs w:val="18"/>
      <w:effect w:val="none"/>
      <w:vertAlign w:val="baseline"/>
      <w:cs w:val="0"/>
      <w:em w:val="none"/>
    </w:rPr>
  </w:style>
  <w:style w:type="character" w:customStyle="1" w:styleId="WW-Puces1">
    <w:name w:val="WW-Puces1"/>
    <w:rPr>
      <w:w w:val="100"/>
      <w:position w:val="-1"/>
      <w:sz w:val="18"/>
      <w:szCs w:val="18"/>
      <w:effect w:val="none"/>
      <w:vertAlign w:val="baseline"/>
      <w:cs w:val="0"/>
      <w:em w:val="none"/>
    </w:rPr>
  </w:style>
  <w:style w:type="character" w:customStyle="1" w:styleId="WW-Puces11">
    <w:name w:val="WW-Puces11"/>
    <w:rPr>
      <w:w w:val="100"/>
      <w:position w:val="-1"/>
      <w:sz w:val="18"/>
      <w:szCs w:val="18"/>
      <w:effect w:val="none"/>
      <w:vertAlign w:val="baseline"/>
      <w:cs w:val="0"/>
      <w:em w:val="none"/>
    </w:rPr>
  </w:style>
  <w:style w:type="character" w:customStyle="1" w:styleId="WW-Marquedecommentaire">
    <w:name w:val="WW-Marque de commentaire"/>
    <w:rPr>
      <w:w w:val="100"/>
      <w:position w:val="-1"/>
      <w:sz w:val="16"/>
      <w:szCs w:val="16"/>
      <w:effect w:val="none"/>
      <w:vertAlign w:val="baseline"/>
      <w:cs w:val="0"/>
      <w:em w:val="none"/>
    </w:rPr>
  </w:style>
  <w:style w:type="character" w:customStyle="1" w:styleId="WW-Marquedecommentaire1">
    <w:name w:val="WW-Marque de commentaire1"/>
    <w:rPr>
      <w:w w:val="100"/>
      <w:position w:val="-1"/>
      <w:sz w:val="16"/>
      <w:szCs w:val="16"/>
      <w:effect w:val="none"/>
      <w:vertAlign w:val="baseline"/>
      <w:cs w:val="0"/>
      <w:em w:val="none"/>
    </w:rPr>
  </w:style>
  <w:style w:type="paragraph" w:styleId="Corpsdetexte">
    <w:name w:val="Body Text"/>
    <w:basedOn w:val="Normal"/>
    <w:pPr>
      <w:widowControl w:val="0"/>
      <w:spacing w:before="60" w:line="1" w:lineRule="atLeast"/>
      <w:ind w:leftChars="-1" w:left="-1" w:hangingChars="1" w:hanging="1"/>
      <w:jc w:val="both"/>
      <w:textDirection w:val="btLr"/>
      <w:textAlignment w:val="top"/>
      <w:outlineLvl w:val="0"/>
    </w:pPr>
    <w:rPr>
      <w:position w:val="-1"/>
      <w:lang w:val="fr-FR"/>
    </w:rPr>
  </w:style>
  <w:style w:type="paragraph" w:styleId="Liste">
    <w:name w:val="List"/>
    <w:basedOn w:val="Corpsdetexte"/>
  </w:style>
  <w:style w:type="paragraph" w:styleId="Lgende">
    <w:name w:val="caption"/>
    <w:basedOn w:val="Normal"/>
    <w:pPr>
      <w:suppressLineNumbers/>
      <w:spacing w:before="120" w:after="120" w:line="1" w:lineRule="atLeast"/>
      <w:ind w:leftChars="-1" w:left="-1" w:hangingChars="1" w:hanging="1"/>
      <w:textDirection w:val="btLr"/>
      <w:textAlignment w:val="top"/>
      <w:outlineLvl w:val="0"/>
    </w:pPr>
    <w:rPr>
      <w:i/>
      <w:iCs/>
      <w:position w:val="-1"/>
      <w:lang w:val="fr-FR"/>
    </w:rPr>
  </w:style>
  <w:style w:type="paragraph" w:customStyle="1" w:styleId="Rpertoire">
    <w:name w:val="Répertoire"/>
    <w:basedOn w:val="Normal"/>
    <w:pPr>
      <w:suppressLineNumbers/>
      <w:spacing w:line="1" w:lineRule="atLeast"/>
      <w:ind w:leftChars="-1" w:left="-1" w:hangingChars="1" w:hanging="1"/>
      <w:textDirection w:val="btLr"/>
      <w:textAlignment w:val="top"/>
      <w:outlineLvl w:val="0"/>
    </w:pPr>
    <w:rPr>
      <w:position w:val="-1"/>
      <w:lang w:val="fr-FR"/>
    </w:rPr>
  </w:style>
  <w:style w:type="paragraph" w:styleId="TM1">
    <w:name w:val="toc 1"/>
    <w:basedOn w:val="Normal"/>
    <w:pPr>
      <w:keepNext/>
      <w:spacing w:before="240" w:line="1" w:lineRule="atLeast"/>
      <w:ind w:leftChars="-1" w:left="-1" w:hangingChars="1" w:hanging="1"/>
      <w:textDirection w:val="btLr"/>
      <w:textAlignment w:val="top"/>
      <w:outlineLvl w:val="0"/>
    </w:pPr>
    <w:rPr>
      <w:b/>
      <w:bCs/>
      <w:position w:val="-1"/>
      <w:sz w:val="22"/>
      <w:szCs w:val="22"/>
      <w:lang w:val="fr-FR"/>
    </w:rPr>
  </w:style>
  <w:style w:type="paragraph" w:customStyle="1" w:styleId="Titredocument1">
    <w:name w:val="Titre document 1"/>
    <w:basedOn w:val="Normal"/>
    <w:pPr>
      <w:widowControl w:val="0"/>
      <w:spacing w:before="360" w:after="120" w:line="1" w:lineRule="atLeast"/>
      <w:ind w:leftChars="-1" w:left="-1" w:hangingChars="1" w:hanging="1"/>
      <w:jc w:val="center"/>
      <w:textDirection w:val="btLr"/>
      <w:textAlignment w:val="top"/>
      <w:outlineLvl w:val="0"/>
    </w:pPr>
    <w:rPr>
      <w:rFonts w:ascii="Arial" w:hAnsi="Arial" w:cs="Arial"/>
      <w:b/>
      <w:bCs/>
      <w:position w:val="-1"/>
      <w:sz w:val="32"/>
      <w:szCs w:val="32"/>
      <w:lang w:val="fr-FR"/>
    </w:rPr>
  </w:style>
  <w:style w:type="paragraph" w:customStyle="1" w:styleId="Listepuce">
    <w:name w:val="Liste à puce"/>
    <w:basedOn w:val="Normal"/>
    <w:pPr>
      <w:widowControl w:val="0"/>
      <w:numPr>
        <w:numId w:val="1"/>
      </w:numPr>
      <w:tabs>
        <w:tab w:val="left" w:pos="0"/>
      </w:tabs>
      <w:spacing w:before="60" w:line="1" w:lineRule="atLeast"/>
      <w:ind w:right="567"/>
      <w:jc w:val="both"/>
      <w:textDirection w:val="btLr"/>
      <w:textAlignment w:val="top"/>
      <w:outlineLvl w:val="0"/>
    </w:pPr>
    <w:rPr>
      <w:position w:val="-1"/>
      <w:lang w:val="fr-FR"/>
    </w:rPr>
  </w:style>
  <w:style w:type="paragraph" w:styleId="Retraitcorpsdetexte">
    <w:name w:val="Body Text Indent"/>
    <w:basedOn w:val="Normal"/>
    <w:pPr>
      <w:spacing w:line="1" w:lineRule="atLeast"/>
      <w:ind w:leftChars="-1" w:left="-1" w:hangingChars="1" w:hanging="1"/>
      <w:jc w:val="both"/>
      <w:textDirection w:val="btLr"/>
      <w:textAlignment w:val="top"/>
      <w:outlineLvl w:val="0"/>
    </w:pPr>
    <w:rPr>
      <w:position w:val="-1"/>
      <w:sz w:val="22"/>
      <w:szCs w:val="22"/>
      <w:lang w:val="fr-FR"/>
    </w:rPr>
  </w:style>
  <w:style w:type="paragraph" w:styleId="Pieddepage">
    <w:name w:val="footer"/>
    <w:basedOn w:val="Normal"/>
    <w:pPr>
      <w:widowControl w:val="0"/>
      <w:tabs>
        <w:tab w:val="right" w:pos="9072"/>
      </w:tabs>
      <w:spacing w:line="1" w:lineRule="atLeast"/>
      <w:ind w:leftChars="-1" w:left="-1" w:hangingChars="1" w:hanging="1"/>
      <w:textDirection w:val="btLr"/>
      <w:textAlignment w:val="top"/>
      <w:outlineLvl w:val="0"/>
    </w:pPr>
    <w:rPr>
      <w:position w:val="-1"/>
      <w:lang w:val="fr-FR"/>
    </w:rPr>
  </w:style>
  <w:style w:type="paragraph" w:customStyle="1" w:styleId="WW-Corpsdetexte3">
    <w:name w:val="WW-Corps de texte 3"/>
    <w:basedOn w:val="Normal"/>
    <w:pPr>
      <w:widowControl w:val="0"/>
      <w:spacing w:before="60" w:line="1" w:lineRule="atLeast"/>
      <w:ind w:leftChars="-1" w:left="567" w:hangingChars="1" w:hanging="1"/>
      <w:jc w:val="both"/>
      <w:textDirection w:val="btLr"/>
      <w:textAlignment w:val="top"/>
      <w:outlineLvl w:val="0"/>
    </w:pPr>
    <w:rPr>
      <w:position w:val="-1"/>
      <w:lang w:val="fr-FR"/>
    </w:rPr>
  </w:style>
  <w:style w:type="paragraph" w:customStyle="1" w:styleId="WW-Retraitnormal">
    <w:name w:val="WW-Retrait normal"/>
    <w:basedOn w:val="Normal"/>
    <w:pPr>
      <w:spacing w:line="1" w:lineRule="atLeast"/>
      <w:ind w:leftChars="-1" w:left="708" w:hangingChars="1" w:hanging="1"/>
      <w:textDirection w:val="btLr"/>
      <w:textAlignment w:val="top"/>
      <w:outlineLvl w:val="0"/>
    </w:pPr>
    <w:rPr>
      <w:position w:val="-1"/>
      <w:lang w:val="fr-FR"/>
    </w:rPr>
  </w:style>
  <w:style w:type="paragraph" w:customStyle="1" w:styleId="WW-Retraitcorpsdetexte2">
    <w:name w:val="WW-Retrait corps de texte 2"/>
    <w:basedOn w:val="Normal"/>
    <w:pPr>
      <w:spacing w:line="1" w:lineRule="atLeast"/>
      <w:ind w:leftChars="-1" w:left="284" w:hangingChars="1" w:hanging="1"/>
      <w:textDirection w:val="btLr"/>
      <w:textAlignment w:val="top"/>
      <w:outlineLvl w:val="0"/>
    </w:pPr>
    <w:rPr>
      <w:position w:val="-1"/>
      <w:sz w:val="22"/>
      <w:szCs w:val="22"/>
      <w:lang w:val="fr-FR"/>
    </w:rPr>
  </w:style>
  <w:style w:type="paragraph" w:customStyle="1" w:styleId="WW-Corpsdetexte2">
    <w:name w:val="WW-Corps de texte 2"/>
    <w:basedOn w:val="Normal"/>
    <w:pPr>
      <w:spacing w:line="1" w:lineRule="atLeast"/>
      <w:ind w:leftChars="-1" w:left="-1" w:hangingChars="1" w:hanging="1"/>
      <w:jc w:val="both"/>
      <w:textDirection w:val="btLr"/>
      <w:textAlignment w:val="top"/>
      <w:outlineLvl w:val="0"/>
    </w:pPr>
    <w:rPr>
      <w:position w:val="-1"/>
      <w:sz w:val="24"/>
      <w:szCs w:val="24"/>
      <w:lang w:val="fr-FR"/>
    </w:rPr>
  </w:style>
  <w:style w:type="paragraph" w:customStyle="1" w:styleId="WW-Retraitcorpsdetexte3">
    <w:name w:val="WW-Retrait corps de texte 3"/>
    <w:basedOn w:val="Normal"/>
    <w:pPr>
      <w:widowControl w:val="0"/>
      <w:spacing w:line="1" w:lineRule="atLeast"/>
      <w:ind w:leftChars="-1" w:left="426" w:hangingChars="1" w:hanging="1"/>
      <w:textDirection w:val="btLr"/>
      <w:textAlignment w:val="top"/>
      <w:outlineLvl w:val="0"/>
    </w:pPr>
    <w:rPr>
      <w:position w:val="-1"/>
      <w:sz w:val="24"/>
      <w:szCs w:val="24"/>
      <w:lang w:val="fr-FR"/>
    </w:rPr>
  </w:style>
  <w:style w:type="paragraph" w:styleId="En-tte">
    <w:name w:val="header"/>
    <w:basedOn w:val="Normal"/>
    <w:pPr>
      <w:tabs>
        <w:tab w:val="center" w:pos="4536"/>
        <w:tab w:val="right" w:pos="9072"/>
      </w:tabs>
      <w:spacing w:line="1" w:lineRule="atLeast"/>
      <w:ind w:leftChars="-1" w:left="-1" w:hangingChars="1" w:hanging="1"/>
      <w:textDirection w:val="btLr"/>
      <w:textAlignment w:val="top"/>
      <w:outlineLvl w:val="0"/>
    </w:pPr>
    <w:rPr>
      <w:position w:val="-1"/>
      <w:lang w:val="fr-FR"/>
    </w:rPr>
  </w:style>
  <w:style w:type="paragraph" w:styleId="TM2">
    <w:name w:val="toc 2"/>
    <w:basedOn w:val="Normal"/>
    <w:pPr>
      <w:keepNext/>
      <w:widowControl w:val="0"/>
      <w:spacing w:before="120" w:line="1" w:lineRule="atLeast"/>
      <w:ind w:leftChars="-1" w:left="567" w:hangingChars="1" w:hanging="1"/>
      <w:textDirection w:val="btLr"/>
      <w:textAlignment w:val="top"/>
      <w:outlineLvl w:val="0"/>
    </w:pPr>
    <w:rPr>
      <w:rFonts w:ascii="Arial" w:hAnsi="Arial" w:cs="Arial"/>
      <w:b/>
      <w:bCs/>
      <w:position w:val="-1"/>
      <w:lang w:val="fr-FR"/>
    </w:rPr>
  </w:style>
  <w:style w:type="paragraph" w:customStyle="1" w:styleId="Titredocument">
    <w:name w:val="Titre document"/>
    <w:basedOn w:val="Normal"/>
    <w:pPr>
      <w:widowControl w:val="0"/>
      <w:spacing w:before="720" w:after="240" w:line="1" w:lineRule="atLeast"/>
      <w:ind w:leftChars="-1" w:left="-1" w:hangingChars="1" w:hanging="1"/>
      <w:jc w:val="center"/>
      <w:textDirection w:val="btLr"/>
      <w:textAlignment w:val="top"/>
      <w:outlineLvl w:val="0"/>
    </w:pPr>
    <w:rPr>
      <w:rFonts w:ascii="Arial" w:hAnsi="Arial" w:cs="Arial"/>
      <w:b/>
      <w:bCs/>
      <w:position w:val="-1"/>
      <w:sz w:val="40"/>
      <w:szCs w:val="40"/>
      <w:lang w:val="fr-FR"/>
    </w:rPr>
  </w:style>
  <w:style w:type="paragraph" w:customStyle="1" w:styleId="WW-Explorateurdedocument">
    <w:name w:val="WW-Explorateur de document"/>
    <w:basedOn w:val="Normal"/>
    <w:pPr>
      <w:shd w:val="clear" w:color="auto" w:fill="000080"/>
      <w:spacing w:line="1" w:lineRule="atLeast"/>
      <w:ind w:leftChars="-1" w:left="-1" w:hangingChars="1" w:hanging="1"/>
      <w:textDirection w:val="btLr"/>
      <w:textAlignment w:val="top"/>
      <w:outlineLvl w:val="0"/>
    </w:pPr>
    <w:rPr>
      <w:rFonts w:ascii="Tahoma" w:hAnsi="Tahoma" w:cs="Tahoma"/>
      <w:position w:val="-1"/>
      <w:lang w:val="fr-FR"/>
    </w:rPr>
  </w:style>
  <w:style w:type="paragraph" w:customStyle="1" w:styleId="WW-Textedebulles">
    <w:name w:val="WW-Texte de bulles"/>
    <w:basedOn w:val="Normal"/>
    <w:pPr>
      <w:spacing w:line="1" w:lineRule="atLeast"/>
      <w:ind w:leftChars="-1" w:left="-1" w:hangingChars="1" w:hanging="1"/>
      <w:textDirection w:val="btLr"/>
      <w:textAlignment w:val="top"/>
      <w:outlineLvl w:val="0"/>
    </w:pPr>
    <w:rPr>
      <w:rFonts w:ascii="Tahoma" w:hAnsi="Tahoma" w:cs="Tahoma"/>
      <w:position w:val="-1"/>
      <w:sz w:val="16"/>
      <w:szCs w:val="16"/>
      <w:lang w:val="fr-FR"/>
    </w:rPr>
  </w:style>
  <w:style w:type="paragraph" w:customStyle="1" w:styleId="Contenuducadre">
    <w:name w:val="Contenu du cadre"/>
    <w:basedOn w:val="Corpsdetexte"/>
  </w:style>
  <w:style w:type="paragraph" w:customStyle="1" w:styleId="Numrotation1">
    <w:name w:val="Numérotation 1"/>
    <w:basedOn w:val="Liste"/>
    <w:pPr>
      <w:spacing w:before="0" w:after="120"/>
      <w:ind w:left="283" w:hanging="283"/>
    </w:pPr>
  </w:style>
  <w:style w:type="paragraph" w:customStyle="1" w:styleId="Numrotation1dbut">
    <w:name w:val="Numérotation 1 début"/>
    <w:basedOn w:val="Liste"/>
    <w:pPr>
      <w:spacing w:before="240" w:after="120"/>
      <w:ind w:left="283" w:hanging="283"/>
    </w:pPr>
  </w:style>
  <w:style w:type="paragraph" w:customStyle="1" w:styleId="Numrotation1fin">
    <w:name w:val="Numérotation 1 fin"/>
    <w:basedOn w:val="Liste"/>
    <w:pPr>
      <w:spacing w:before="0" w:after="240"/>
      <w:ind w:left="283" w:hanging="283"/>
    </w:pPr>
  </w:style>
  <w:style w:type="paragraph" w:customStyle="1" w:styleId="WW-Corpsdetexte31">
    <w:name w:val="WW-Corps de texte 31"/>
    <w:basedOn w:val="Normal"/>
    <w:pPr>
      <w:widowControl w:val="0"/>
      <w:spacing w:before="60" w:line="1" w:lineRule="atLeast"/>
      <w:ind w:leftChars="-1" w:left="567" w:hangingChars="1" w:hanging="1"/>
      <w:jc w:val="both"/>
      <w:textDirection w:val="btLr"/>
      <w:textAlignment w:val="top"/>
      <w:outlineLvl w:val="0"/>
    </w:pPr>
    <w:rPr>
      <w:position w:val="-1"/>
      <w:lang w:val="fr-FR"/>
    </w:rPr>
  </w:style>
  <w:style w:type="paragraph" w:customStyle="1" w:styleId="WW-Retraitcorpsdetexte21">
    <w:name w:val="WW-Retrait corps de texte 21"/>
    <w:basedOn w:val="Normal"/>
    <w:pPr>
      <w:spacing w:line="1" w:lineRule="atLeast"/>
      <w:ind w:leftChars="-1" w:left="-1" w:hangingChars="1" w:hanging="1"/>
      <w:jc w:val="both"/>
      <w:textDirection w:val="btLr"/>
      <w:textAlignment w:val="top"/>
      <w:outlineLvl w:val="0"/>
    </w:pPr>
    <w:rPr>
      <w:position w:val="-1"/>
      <w:sz w:val="22"/>
      <w:szCs w:val="22"/>
      <w:lang w:val="fr-FR"/>
    </w:rPr>
  </w:style>
  <w:style w:type="paragraph" w:customStyle="1" w:styleId="WW-Commentaire">
    <w:name w:val="WW-Commentaire"/>
    <w:basedOn w:val="Normal"/>
    <w:pPr>
      <w:spacing w:line="1" w:lineRule="atLeast"/>
      <w:ind w:leftChars="-1" w:left="-1" w:hangingChars="1" w:hanging="1"/>
      <w:textDirection w:val="btLr"/>
      <w:textAlignment w:val="top"/>
      <w:outlineLvl w:val="0"/>
    </w:pPr>
    <w:rPr>
      <w:position w:val="-1"/>
      <w:lang w:val="fr-FR"/>
    </w:rPr>
  </w:style>
  <w:style w:type="paragraph" w:customStyle="1" w:styleId="WW-Retraitcorpsdetexte31">
    <w:name w:val="WW-Retrait corps de texte 31"/>
    <w:basedOn w:val="Normal"/>
    <w:pPr>
      <w:spacing w:line="1" w:lineRule="atLeast"/>
      <w:ind w:leftChars="-1" w:left="-1" w:hangingChars="1" w:hanging="1"/>
      <w:jc w:val="both"/>
      <w:textDirection w:val="btLr"/>
      <w:textAlignment w:val="top"/>
      <w:outlineLvl w:val="0"/>
    </w:pPr>
    <w:rPr>
      <w:color w:val="FF0000"/>
      <w:position w:val="-1"/>
      <w:sz w:val="22"/>
      <w:szCs w:val="22"/>
      <w:lang w:val="fr-FR"/>
    </w:rPr>
  </w:style>
  <w:style w:type="paragraph" w:customStyle="1" w:styleId="WW-Retraitcorpsdetexte212">
    <w:name w:val="WW-Retrait corps de texte 212"/>
    <w:basedOn w:val="Normal"/>
    <w:pPr>
      <w:spacing w:line="1" w:lineRule="atLeast"/>
      <w:ind w:leftChars="-1" w:left="-1" w:hangingChars="1" w:hanging="1"/>
      <w:jc w:val="both"/>
      <w:textDirection w:val="btLr"/>
      <w:textAlignment w:val="top"/>
      <w:outlineLvl w:val="0"/>
    </w:pPr>
    <w:rPr>
      <w:position w:val="-1"/>
      <w:sz w:val="22"/>
      <w:szCs w:val="22"/>
      <w:lang w:val="fr-FR"/>
    </w:rPr>
  </w:style>
  <w:style w:type="paragraph" w:customStyle="1" w:styleId="WW-Commentaire1">
    <w:name w:val="WW-Commentaire1"/>
    <w:basedOn w:val="Normal"/>
    <w:pPr>
      <w:spacing w:line="1" w:lineRule="atLeast"/>
      <w:ind w:leftChars="-1" w:left="-1" w:hangingChars="1" w:hanging="1"/>
      <w:textDirection w:val="btLr"/>
      <w:textAlignment w:val="top"/>
      <w:outlineLvl w:val="0"/>
    </w:pPr>
    <w:rPr>
      <w:position w:val="-1"/>
      <w:lang w:val="fr-FR"/>
    </w:rPr>
  </w:style>
  <w:style w:type="paragraph" w:styleId="Explorateurdedocuments">
    <w:name w:val="Document Map"/>
    <w:basedOn w:val="Normal"/>
    <w:pPr>
      <w:shd w:val="clear" w:color="auto" w:fill="000080"/>
      <w:spacing w:line="1" w:lineRule="atLeast"/>
      <w:ind w:leftChars="-1" w:left="-1" w:hangingChars="1" w:hanging="1"/>
      <w:textDirection w:val="btLr"/>
      <w:textAlignment w:val="top"/>
      <w:outlineLvl w:val="0"/>
    </w:pPr>
    <w:rPr>
      <w:rFonts w:ascii="Tahoma" w:hAnsi="Tahoma" w:cs="Tahoma"/>
      <w:position w:val="-1"/>
      <w:lang w:val="fr-FR"/>
    </w:rPr>
  </w:style>
  <w:style w:type="paragraph" w:styleId="Retraitcorpsdetexte2">
    <w:name w:val="Body Text Indent 2"/>
    <w:basedOn w:val="Normal"/>
    <w:pPr>
      <w:spacing w:line="1" w:lineRule="atLeast"/>
      <w:ind w:leftChars="-1" w:left="-1" w:hangingChars="1" w:hanging="1"/>
      <w:jc w:val="both"/>
      <w:textDirection w:val="btLr"/>
      <w:textAlignment w:val="top"/>
      <w:outlineLvl w:val="0"/>
    </w:pPr>
    <w:rPr>
      <w:position w:val="-1"/>
      <w:sz w:val="22"/>
      <w:szCs w:val="22"/>
      <w:lang w:val="fr-FR"/>
    </w:rPr>
  </w:style>
  <w:style w:type="paragraph" w:styleId="Notedebasdepage">
    <w:name w:val="footnote text"/>
    <w:basedOn w:val="Normal"/>
    <w:pPr>
      <w:suppressAutoHyphens/>
      <w:spacing w:line="1" w:lineRule="atLeast"/>
      <w:ind w:leftChars="-1" w:left="-1" w:hangingChars="1" w:hanging="1"/>
      <w:textDirection w:val="btLr"/>
      <w:textAlignment w:val="top"/>
      <w:outlineLvl w:val="0"/>
    </w:pPr>
    <w:rPr>
      <w:rFonts w:ascii="Univers" w:hAnsi="Univers"/>
      <w:position w:val="-1"/>
      <w:lang w:val="fr-FR"/>
    </w:rPr>
  </w:style>
  <w:style w:type="paragraph" w:customStyle="1" w:styleId="fcasegauche">
    <w:name w:val="f_case_gauche"/>
    <w:basedOn w:val="Normal"/>
    <w:pPr>
      <w:suppressAutoHyphens/>
      <w:spacing w:after="60" w:line="1" w:lineRule="atLeast"/>
      <w:ind w:leftChars="-1" w:left="284" w:hangingChars="1" w:hanging="284"/>
      <w:jc w:val="both"/>
      <w:textDirection w:val="btLr"/>
      <w:textAlignment w:val="top"/>
      <w:outlineLvl w:val="0"/>
    </w:pPr>
    <w:rPr>
      <w:rFonts w:ascii="Univers" w:hAnsi="Univers"/>
      <w:position w:val="-1"/>
      <w:lang w:val="fr-FR"/>
    </w:rPr>
  </w:style>
  <w:style w:type="paragraph" w:customStyle="1" w:styleId="fcase1ertab">
    <w:name w:val="f_case_1ertab"/>
    <w:basedOn w:val="Normal"/>
    <w:pPr>
      <w:tabs>
        <w:tab w:val="left" w:pos="426"/>
      </w:tabs>
      <w:suppressAutoHyphens/>
      <w:spacing w:line="1" w:lineRule="atLeast"/>
      <w:ind w:leftChars="-1" w:left="709" w:hangingChars="1" w:hanging="709"/>
      <w:jc w:val="both"/>
      <w:textDirection w:val="btLr"/>
      <w:textAlignment w:val="top"/>
      <w:outlineLvl w:val="0"/>
    </w:pPr>
    <w:rPr>
      <w:rFonts w:ascii="Univers" w:hAnsi="Univers"/>
      <w:position w:val="-1"/>
      <w:lang w:val="fr-FR"/>
    </w:rPr>
  </w:style>
  <w:style w:type="character" w:styleId="Appelnotedebasdep">
    <w:name w:val="footnote reference"/>
    <w:rPr>
      <w:w w:val="100"/>
      <w:position w:val="-1"/>
      <w:effect w:val="none"/>
      <w:vertAlign w:val="superscript"/>
      <w:cs w:val="0"/>
      <w:em w:val="none"/>
    </w:rPr>
  </w:style>
  <w:style w:type="paragraph" w:styleId="Corpsdetexte2">
    <w:name w:val="Body Text 2"/>
    <w:basedOn w:val="Normal"/>
    <w:pPr>
      <w:spacing w:line="1" w:lineRule="atLeast"/>
      <w:ind w:leftChars="-1" w:left="-1" w:hangingChars="1" w:hanging="1"/>
      <w:jc w:val="both"/>
      <w:textDirection w:val="btLr"/>
      <w:textAlignment w:val="top"/>
      <w:outlineLvl w:val="0"/>
    </w:pPr>
    <w:rPr>
      <w:position w:val="-1"/>
      <w:sz w:val="22"/>
      <w:szCs w:val="22"/>
      <w:lang w:val="fr-FR" w:eastAsia="ar-SA"/>
    </w:rPr>
  </w:style>
  <w:style w:type="paragraph" w:styleId="PrformatHTML">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1" w:lineRule="atLeast"/>
      <w:ind w:leftChars="-1" w:left="-1" w:hangingChars="1" w:hanging="1"/>
      <w:textDirection w:val="btLr"/>
      <w:textAlignment w:val="top"/>
      <w:outlineLvl w:val="0"/>
    </w:pPr>
    <w:rPr>
      <w:rFonts w:ascii="Courier New" w:hAnsi="Courier New" w:cs="Courier New"/>
      <w:position w:val="-1"/>
      <w:lang w:val="fr-FR"/>
    </w:rPr>
  </w:style>
  <w:style w:type="paragraph" w:customStyle="1" w:styleId="Style5">
    <w:name w:val="Style 5"/>
    <w:basedOn w:val="Normal"/>
    <w:pPr>
      <w:widowControl w:val="0"/>
      <w:tabs>
        <w:tab w:val="left" w:pos="1440"/>
      </w:tabs>
      <w:suppressAutoHyphens/>
      <w:spacing w:line="360" w:lineRule="auto"/>
      <w:ind w:leftChars="-1" w:left="900" w:hangingChars="1" w:hanging="1"/>
      <w:textDirection w:val="btLr"/>
      <w:textAlignment w:val="top"/>
      <w:outlineLvl w:val="0"/>
    </w:pPr>
    <w:rPr>
      <w:noProof/>
      <w:color w:val="000000"/>
      <w:position w:val="-1"/>
    </w:rPr>
  </w:style>
  <w:style w:type="paragraph" w:customStyle="1" w:styleId="Style1">
    <w:name w:val="Style 1"/>
    <w:basedOn w:val="Normal"/>
    <w:pPr>
      <w:widowControl w:val="0"/>
      <w:tabs>
        <w:tab w:val="left" w:pos="1620"/>
      </w:tabs>
      <w:suppressAutoHyphens/>
      <w:autoSpaceDE w:val="0"/>
      <w:autoSpaceDN w:val="0"/>
      <w:spacing w:line="360" w:lineRule="auto"/>
      <w:ind w:leftChars="-1" w:left="1584" w:hangingChars="1" w:hanging="360"/>
      <w:textDirection w:val="btLr"/>
      <w:textAlignment w:val="top"/>
      <w:outlineLvl w:val="0"/>
    </w:pPr>
    <w:rPr>
      <w:position w:val="-1"/>
      <w:sz w:val="24"/>
      <w:szCs w:val="24"/>
      <w:lang w:val="fr-FR"/>
    </w:rPr>
  </w:style>
  <w:style w:type="character" w:styleId="Marquedecommentaire">
    <w:name w:val="annotation reference"/>
    <w:rPr>
      <w:w w:val="100"/>
      <w:position w:val="-1"/>
      <w:sz w:val="16"/>
      <w:szCs w:val="16"/>
      <w:effect w:val="none"/>
      <w:vertAlign w:val="baseline"/>
      <w:cs w:val="0"/>
      <w:em w:val="none"/>
    </w:rPr>
  </w:style>
  <w:style w:type="paragraph" w:styleId="Commentaire">
    <w:name w:val="annotation text"/>
    <w:basedOn w:val="Normal"/>
    <w:pPr>
      <w:spacing w:line="1" w:lineRule="atLeast"/>
      <w:ind w:leftChars="-1" w:left="-1" w:hangingChars="1" w:hanging="1"/>
      <w:textDirection w:val="btLr"/>
      <w:textAlignment w:val="top"/>
      <w:outlineLvl w:val="0"/>
    </w:pPr>
    <w:rPr>
      <w:position w:val="-1"/>
      <w:lang w:val="fr-FR"/>
    </w:rPr>
  </w:style>
  <w:style w:type="paragraph" w:styleId="Objetducommentaire">
    <w:name w:val="annotation subject"/>
    <w:basedOn w:val="Commentaire"/>
    <w:next w:val="Commentaire"/>
    <w:rPr>
      <w:b/>
      <w:bCs/>
    </w:rPr>
  </w:style>
  <w:style w:type="paragraph" w:styleId="Textedebulles">
    <w:name w:val="Balloon Text"/>
    <w:basedOn w:val="Normal"/>
    <w:pPr>
      <w:spacing w:line="1" w:lineRule="atLeast"/>
      <w:ind w:leftChars="-1" w:left="-1" w:hangingChars="1" w:hanging="1"/>
      <w:textDirection w:val="btLr"/>
      <w:textAlignment w:val="top"/>
      <w:outlineLvl w:val="0"/>
    </w:pPr>
    <w:rPr>
      <w:rFonts w:ascii="Tahoma" w:hAnsi="Tahoma" w:cs="Tahoma"/>
      <w:position w:val="-1"/>
      <w:sz w:val="16"/>
      <w:szCs w:val="16"/>
      <w:lang w:val="fr-FR"/>
    </w:rPr>
  </w:style>
  <w:style w:type="paragraph" w:styleId="Retraitcorpsdetexte3">
    <w:name w:val="Body Text Indent 3"/>
    <w:basedOn w:val="Normal"/>
    <w:pPr>
      <w:spacing w:after="120" w:line="1" w:lineRule="atLeast"/>
      <w:ind w:leftChars="-1" w:left="283" w:hangingChars="1" w:hanging="1"/>
      <w:textDirection w:val="btLr"/>
      <w:textAlignment w:val="top"/>
      <w:outlineLvl w:val="0"/>
    </w:pPr>
    <w:rPr>
      <w:position w:val="-1"/>
      <w:sz w:val="16"/>
      <w:szCs w:val="16"/>
      <w:lang w:val="fr-FR"/>
    </w:rPr>
  </w:style>
  <w:style w:type="paragraph" w:styleId="NormalWeb">
    <w:name w:val="Normal (Web)"/>
    <w:basedOn w:val="Normal"/>
    <w:pPr>
      <w:spacing w:before="280" w:after="280" w:line="1" w:lineRule="atLeast"/>
      <w:ind w:leftChars="-1" w:left="-1" w:hangingChars="1" w:hanging="1"/>
      <w:textDirection w:val="btLr"/>
      <w:textAlignment w:val="top"/>
      <w:outlineLvl w:val="0"/>
    </w:pPr>
    <w:rPr>
      <w:position w:val="-1"/>
      <w:sz w:val="24"/>
      <w:szCs w:val="24"/>
      <w:lang w:val="fr-FR" w:eastAsia="ar-SA"/>
    </w:rPr>
  </w:style>
  <w:style w:type="character" w:styleId="Lienhypertexte">
    <w:name w:val="Hyperlink"/>
    <w:rPr>
      <w:color w:val="0000FF"/>
      <w:w w:val="100"/>
      <w:position w:val="-1"/>
      <w:u w:val="single"/>
      <w:effect w:val="none"/>
      <w:vertAlign w:val="baseline"/>
      <w:cs w:val="0"/>
      <w:em w:val="none"/>
    </w:rPr>
  </w:style>
  <w:style w:type="paragraph" w:customStyle="1" w:styleId="Listepuce0">
    <w:name w:val="Liste ・puce"/>
    <w:basedOn w:val="Normal"/>
    <w:pPr>
      <w:widowControl w:val="0"/>
      <w:tabs>
        <w:tab w:val="left" w:pos="284"/>
      </w:tabs>
      <w:suppressAutoHyphens/>
      <w:autoSpaceDN w:val="0"/>
      <w:adjustRightInd w:val="0"/>
      <w:spacing w:before="60" w:line="1" w:lineRule="atLeast"/>
      <w:ind w:leftChars="-1" w:left="284" w:hangingChars="1" w:hanging="1"/>
      <w:jc w:val="both"/>
      <w:textDirection w:val="btLr"/>
      <w:textAlignment w:val="top"/>
      <w:outlineLvl w:val="0"/>
    </w:pPr>
    <w:rPr>
      <w:position w:val="-1"/>
      <w:lang w:val="fr-FR"/>
    </w:rPr>
  </w:style>
  <w:style w:type="character" w:styleId="lev">
    <w:name w:val="Strong"/>
    <w:rPr>
      <w:b/>
      <w:bCs/>
      <w:w w:val="100"/>
      <w:position w:val="-1"/>
      <w:effect w:val="none"/>
      <w:vertAlign w:val="baseline"/>
      <w:cs w:val="0"/>
      <w:em w:val="none"/>
    </w:rPr>
  </w:style>
  <w:style w:type="paragraph" w:customStyle="1" w:styleId="Listepuce2">
    <w:name w:val="Liste à puce 2"/>
    <w:basedOn w:val="Normal"/>
    <w:pPr>
      <w:widowControl w:val="0"/>
      <w:spacing w:before="60" w:line="1" w:lineRule="atLeast"/>
      <w:ind w:leftChars="-1" w:left="567" w:hangingChars="1" w:hanging="1"/>
      <w:jc w:val="both"/>
      <w:textDirection w:val="btLr"/>
      <w:textAlignment w:val="top"/>
      <w:outlineLvl w:val="0"/>
    </w:pPr>
    <w:rPr>
      <w:position w:val="-1"/>
      <w:lang w:val="fr-FR" w:eastAsia="ar-SA"/>
    </w:rPr>
  </w:style>
  <w:style w:type="paragraph" w:customStyle="1" w:styleId="en">
    <w:name w:val="en"/>
    <w:basedOn w:val="Normal"/>
    <w:pPr>
      <w:overflowPunct w:val="0"/>
      <w:autoSpaceDE w:val="0"/>
      <w:spacing w:line="1" w:lineRule="atLeast"/>
      <w:ind w:leftChars="-1" w:left="1418" w:hangingChars="1" w:hanging="113"/>
      <w:jc w:val="both"/>
      <w:textDirection w:val="btLr"/>
      <w:textAlignment w:val="baseline"/>
      <w:outlineLvl w:val="0"/>
    </w:pPr>
    <w:rPr>
      <w:rFonts w:ascii="Arial" w:hAnsi="Arial"/>
      <w:position w:val="-1"/>
      <w:lang w:val="fr-FR" w:eastAsia="ar-SA"/>
    </w:rPr>
  </w:style>
  <w:style w:type="table" w:styleId="Grilledutableau">
    <w:name w:val="Table Grid"/>
    <w:basedOn w:val="TableauNormal"/>
    <w:pPr>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ucuneliste"/>
  </w:style>
  <w:style w:type="character" w:customStyle="1" w:styleId="CorpsdetexteCar">
    <w:name w:val="Corps de texte Car"/>
    <w:rPr>
      <w:w w:val="100"/>
      <w:position w:val="-1"/>
      <w:effect w:val="none"/>
      <w:vertAlign w:val="baseline"/>
      <w:cs w:val="0"/>
      <w:em w:val="none"/>
      <w:lang w:val="fr-FR" w:bidi="ar-SA"/>
    </w:rPr>
  </w:style>
  <w:style w:type="character" w:customStyle="1" w:styleId="CarCar">
    <w:name w:val="Car Car"/>
    <w:rPr>
      <w:w w:val="100"/>
      <w:position w:val="-1"/>
      <w:effect w:val="none"/>
      <w:vertAlign w:val="baseline"/>
      <w:cs w:val="0"/>
      <w:em w:val="none"/>
      <w:lang w:val="fr-FR" w:bidi="ar-SA"/>
    </w:rPr>
  </w:style>
  <w:style w:type="character" w:styleId="Textedelespacerserv">
    <w:name w:val="Placeholder Text"/>
    <w:rPr>
      <w:color w:val="808080"/>
      <w:w w:val="100"/>
      <w:position w:val="-1"/>
      <w:effect w:val="none"/>
      <w:vertAlign w:val="baseline"/>
      <w:cs w:val="0"/>
      <w:em w:val="none"/>
    </w:rPr>
  </w:style>
  <w:style w:type="paragraph" w:styleId="Paragraphedeliste">
    <w:name w:val="List Paragraph"/>
    <w:basedOn w:val="Normal"/>
    <w:pPr>
      <w:suppressAutoHyphens/>
      <w:spacing w:after="200" w:line="276" w:lineRule="auto"/>
      <w:ind w:leftChars="-1" w:left="720" w:hangingChars="1" w:hanging="1"/>
      <w:contextualSpacing/>
      <w:textDirection w:val="btLr"/>
      <w:textAlignment w:val="top"/>
      <w:outlineLvl w:val="0"/>
    </w:pPr>
    <w:rPr>
      <w:rFonts w:ascii="Calibri" w:eastAsia="Calibri" w:hAnsi="Calibri"/>
      <w:position w:val="-1"/>
      <w:sz w:val="22"/>
      <w:szCs w:val="22"/>
      <w:lang w:val="fr-FR" w:eastAsia="en-US"/>
    </w:rPr>
  </w:style>
  <w:style w:type="paragraph" w:styleId="Sansinterligne">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eastAsia="en-US"/>
    </w:rPr>
  </w:style>
  <w:style w:type="paragraph" w:customStyle="1" w:styleId="CharCharCharCarCharCharCarCharCharCharCarCharChar">
    <w:name w:val="Char Char Char Car Char Char Car Char Char Char Car Char Char"/>
    <w:basedOn w:val="Normal"/>
    <w:pPr>
      <w:suppressAutoHyphens/>
      <w:spacing w:after="160" w:line="240" w:lineRule="atLeast"/>
      <w:ind w:leftChars="-1" w:left="-1" w:hangingChars="1" w:hanging="1"/>
      <w:textDirection w:val="btLr"/>
      <w:textAlignment w:val="top"/>
      <w:outlineLvl w:val="0"/>
    </w:pPr>
    <w:rPr>
      <w:rFonts w:ascii="Arial gras" w:eastAsia="Book Antiqua" w:hAnsi="Arial gras" w:cs="Book Antiqua"/>
      <w:color w:val="333333"/>
      <w:position w:val="-1"/>
      <w:szCs w:val="24"/>
      <w:lang w:val="en-US" w:eastAsia="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Wingdings" w:eastAsia="Book Antiqua" w:hAnsi="Wingdings" w:cs="Wingdings"/>
      <w:color w:val="000000"/>
      <w:position w:val="-1"/>
      <w:sz w:val="24"/>
      <w:szCs w:val="24"/>
      <w:lang w:val="fr-FR"/>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70" w:type="dxa"/>
        <w:bottom w:w="0" w:type="dxa"/>
        <w:right w:w="70"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70" w:type="dxa"/>
        <w:bottom w:w="0" w:type="dxa"/>
        <w:right w:w="7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140680">
      <w:bodyDiv w:val="1"/>
      <w:marLeft w:val="0"/>
      <w:marRight w:val="0"/>
      <w:marTop w:val="0"/>
      <w:marBottom w:val="0"/>
      <w:divBdr>
        <w:top w:val="none" w:sz="0" w:space="0" w:color="auto"/>
        <w:left w:val="none" w:sz="0" w:space="0" w:color="auto"/>
        <w:bottom w:val="none" w:sz="0" w:space="0" w:color="auto"/>
        <w:right w:val="none" w:sz="0" w:space="0" w:color="auto"/>
      </w:divBdr>
      <w:divsChild>
        <w:div w:id="458911592">
          <w:marLeft w:val="0"/>
          <w:marRight w:val="0"/>
          <w:marTop w:val="0"/>
          <w:marBottom w:val="0"/>
          <w:divBdr>
            <w:top w:val="none" w:sz="0" w:space="0" w:color="auto"/>
            <w:left w:val="none" w:sz="0" w:space="0" w:color="auto"/>
            <w:bottom w:val="none" w:sz="0" w:space="0" w:color="auto"/>
            <w:right w:val="none" w:sz="0" w:space="0" w:color="auto"/>
          </w:divBdr>
          <w:divsChild>
            <w:div w:id="1184251439">
              <w:marLeft w:val="0"/>
              <w:marRight w:val="0"/>
              <w:marTop w:val="0"/>
              <w:marBottom w:val="0"/>
              <w:divBdr>
                <w:top w:val="none" w:sz="0" w:space="0" w:color="auto"/>
                <w:left w:val="none" w:sz="0" w:space="0" w:color="auto"/>
                <w:bottom w:val="none" w:sz="0" w:space="0" w:color="auto"/>
                <w:right w:val="none" w:sz="0" w:space="0" w:color="auto"/>
              </w:divBdr>
              <w:divsChild>
                <w:div w:id="765619356">
                  <w:marLeft w:val="0"/>
                  <w:marRight w:val="0"/>
                  <w:marTop w:val="0"/>
                  <w:marBottom w:val="0"/>
                  <w:divBdr>
                    <w:top w:val="none" w:sz="0" w:space="0" w:color="auto"/>
                    <w:left w:val="none" w:sz="0" w:space="0" w:color="auto"/>
                    <w:bottom w:val="none" w:sz="0" w:space="0" w:color="auto"/>
                    <w:right w:val="none" w:sz="0" w:space="0" w:color="auto"/>
                  </w:divBdr>
                  <w:divsChild>
                    <w:div w:id="11444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7908608">
      <w:bodyDiv w:val="1"/>
      <w:marLeft w:val="0"/>
      <w:marRight w:val="0"/>
      <w:marTop w:val="0"/>
      <w:marBottom w:val="0"/>
      <w:divBdr>
        <w:top w:val="none" w:sz="0" w:space="0" w:color="auto"/>
        <w:left w:val="none" w:sz="0" w:space="0" w:color="auto"/>
        <w:bottom w:val="none" w:sz="0" w:space="0" w:color="auto"/>
        <w:right w:val="none" w:sz="0" w:space="0" w:color="auto"/>
      </w:divBdr>
      <w:divsChild>
        <w:div w:id="294338343">
          <w:marLeft w:val="0"/>
          <w:marRight w:val="0"/>
          <w:marTop w:val="0"/>
          <w:marBottom w:val="0"/>
          <w:divBdr>
            <w:top w:val="none" w:sz="0" w:space="0" w:color="auto"/>
            <w:left w:val="none" w:sz="0" w:space="0" w:color="auto"/>
            <w:bottom w:val="none" w:sz="0" w:space="0" w:color="auto"/>
            <w:right w:val="none" w:sz="0" w:space="0" w:color="auto"/>
          </w:divBdr>
          <w:divsChild>
            <w:div w:id="1713729718">
              <w:marLeft w:val="0"/>
              <w:marRight w:val="0"/>
              <w:marTop w:val="0"/>
              <w:marBottom w:val="0"/>
              <w:divBdr>
                <w:top w:val="none" w:sz="0" w:space="0" w:color="auto"/>
                <w:left w:val="none" w:sz="0" w:space="0" w:color="auto"/>
                <w:bottom w:val="none" w:sz="0" w:space="0" w:color="auto"/>
                <w:right w:val="none" w:sz="0" w:space="0" w:color="auto"/>
              </w:divBdr>
              <w:divsChild>
                <w:div w:id="142158360">
                  <w:marLeft w:val="0"/>
                  <w:marRight w:val="0"/>
                  <w:marTop w:val="0"/>
                  <w:marBottom w:val="0"/>
                  <w:divBdr>
                    <w:top w:val="none" w:sz="0" w:space="0" w:color="auto"/>
                    <w:left w:val="none" w:sz="0" w:space="0" w:color="auto"/>
                    <w:bottom w:val="none" w:sz="0" w:space="0" w:color="auto"/>
                    <w:right w:val="none" w:sz="0" w:space="0" w:color="auto"/>
                  </w:divBdr>
                  <w:divsChild>
                    <w:div w:id="12682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legifrance.gouv.fr/affichCodeArticle.do?idArticle=LEGIARTI000006294509&amp;cidTexte=LEGITEXT000006069569&amp;dateTexte=20080415&amp;fastPos=2&amp;fastReqId=1650309375&amp;oldAction=rechCodeArticle"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040eMBhgewJlRL3Q034AkN67Tw==">CgMxLjAyDmguN2thdHlxdHc4a3AwMg9pZC5ybnczcHNtbzZydnAyD2lkLmdnbTJ3c2lmbW54czIOaWQuYWF2bXowanMwd3UyDmguZTNwcWRtMjdndG0wMg5oLmp6aTBvZm4wZXZpcjIOaC5kNWhzYzBtN3lhYWYyDGguNGVleDBkbTZtcTIOaC4zcndud3VhNjVrZnUyDmguNHJkMXFsNTVmbm9vMg9pZC45aXJnajFob3lwMTc4AHIhMXBBUERld0VFeTlRbldyallXLXlIWHhVcGhPOUFaMDh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18</Pages>
  <Words>7427</Words>
  <Characters>40850</Characters>
  <Application>Microsoft Office Word</Application>
  <DocSecurity>0</DocSecurity>
  <Lines>340</Lines>
  <Paragraphs>96</Paragraphs>
  <ScaleCrop>false</ScaleCrop>
  <Company>Office_2021_Fr</Company>
  <LinksUpToDate>false</LinksUpToDate>
  <CharactersWithSpaces>48181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Berard</dc:creator>
  <cp:lastModifiedBy>Cindy Espinosa</cp:lastModifiedBy>
  <cp:revision>9</cp:revision>
  <dcterms:created xsi:type="dcterms:W3CDTF">2019-10-11T08:38:00Z</dcterms:created>
  <dcterms:modified xsi:type="dcterms:W3CDTF">2025-12-12T09:38:00Z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0x0101005D05671521DD804ABE10114395213BF9</vt:lpwstr>
  </property>
</Properties>
</file>